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F02A32A" w14:textId="061CC6AD" w:rsidR="00E508F1" w:rsidRDefault="00E508F1" w:rsidP="00E508F1">
      <w:pPr>
        <w:spacing w:line="276" w:lineRule="auto"/>
        <w:jc w:val="right"/>
        <w:rPr>
          <w:rFonts w:ascii="Arial Narrow" w:hAnsi="Arial Narrow"/>
          <w:szCs w:val="22"/>
          <w:lang w:val="pl-PL"/>
        </w:rPr>
      </w:pPr>
      <w:r w:rsidRPr="003C02DE">
        <w:rPr>
          <w:rFonts w:ascii="Arial Narrow" w:hAnsi="Arial Narrow"/>
          <w:szCs w:val="22"/>
          <w:lang w:val="pl-PL"/>
        </w:rPr>
        <w:t xml:space="preserve">Warszawa, </w:t>
      </w:r>
      <w:r w:rsidR="00F60745">
        <w:rPr>
          <w:rFonts w:ascii="Arial Narrow" w:hAnsi="Arial Narrow"/>
          <w:szCs w:val="22"/>
          <w:lang w:val="pl-PL"/>
        </w:rPr>
        <w:t>19.03</w:t>
      </w:r>
      <w:r>
        <w:rPr>
          <w:rFonts w:ascii="Arial Narrow" w:hAnsi="Arial Narrow"/>
          <w:szCs w:val="22"/>
          <w:lang w:val="pl-PL"/>
        </w:rPr>
        <w:t>.2020</w:t>
      </w:r>
    </w:p>
    <w:p w14:paraId="18FE9778" w14:textId="77777777" w:rsidR="00D46998" w:rsidRDefault="00D46998" w:rsidP="00E508F1">
      <w:pPr>
        <w:spacing w:line="276" w:lineRule="auto"/>
        <w:jc w:val="right"/>
        <w:rPr>
          <w:rFonts w:ascii="Arial Narrow" w:hAnsi="Arial Narrow"/>
          <w:szCs w:val="22"/>
          <w:lang w:val="pl-PL"/>
        </w:rPr>
      </w:pPr>
    </w:p>
    <w:p w14:paraId="1B936916" w14:textId="05189E68" w:rsidR="000E3D5B" w:rsidRDefault="00F60745" w:rsidP="009A52F9">
      <w:pPr>
        <w:spacing w:line="276" w:lineRule="auto"/>
        <w:jc w:val="center"/>
        <w:rPr>
          <w:rFonts w:ascii="Arial Narrow" w:eastAsia="Calibri" w:hAnsi="Arial Narrow" w:cs="Calibri"/>
          <w:b/>
          <w:bCs/>
          <w:sz w:val="40"/>
          <w:szCs w:val="40"/>
          <w:lang w:val="pl-PL"/>
        </w:rPr>
      </w:pPr>
      <w:r>
        <w:rPr>
          <w:rFonts w:ascii="Arial Narrow" w:eastAsia="Calibri" w:hAnsi="Arial Narrow" w:cs="Calibri"/>
          <w:b/>
          <w:bCs/>
          <w:sz w:val="40"/>
          <w:szCs w:val="40"/>
          <w:lang w:val="pl-PL"/>
        </w:rPr>
        <w:t xml:space="preserve">Woda i klimat </w:t>
      </w:r>
      <w:r w:rsidR="00D214C3">
        <w:rPr>
          <w:rFonts w:ascii="Arial Narrow" w:eastAsia="Calibri" w:hAnsi="Arial Narrow" w:cs="Calibri"/>
          <w:b/>
          <w:bCs/>
          <w:sz w:val="40"/>
          <w:szCs w:val="40"/>
          <w:lang w:val="pl-PL"/>
        </w:rPr>
        <w:t xml:space="preserve">tematem przewodnim </w:t>
      </w:r>
      <w:r w:rsidR="003F2448">
        <w:rPr>
          <w:rFonts w:ascii="Arial Narrow" w:eastAsia="Calibri" w:hAnsi="Arial Narrow" w:cs="Calibri"/>
          <w:b/>
          <w:bCs/>
          <w:sz w:val="40"/>
          <w:szCs w:val="40"/>
          <w:lang w:val="pl-PL"/>
        </w:rPr>
        <w:br/>
      </w:r>
      <w:r w:rsidR="00D214C3">
        <w:rPr>
          <w:rFonts w:ascii="Arial Narrow" w:eastAsia="Calibri" w:hAnsi="Arial Narrow" w:cs="Calibri"/>
          <w:b/>
          <w:bCs/>
          <w:sz w:val="40"/>
          <w:szCs w:val="40"/>
          <w:lang w:val="pl-PL"/>
        </w:rPr>
        <w:t>Światowego Dnia Wody</w:t>
      </w:r>
      <w:r>
        <w:rPr>
          <w:rFonts w:ascii="Arial Narrow" w:eastAsia="Calibri" w:hAnsi="Arial Narrow" w:cs="Calibri"/>
          <w:b/>
          <w:bCs/>
          <w:sz w:val="40"/>
          <w:szCs w:val="40"/>
          <w:lang w:val="pl-PL"/>
        </w:rPr>
        <w:t xml:space="preserve"> 2020</w:t>
      </w:r>
    </w:p>
    <w:p w14:paraId="612ECE6E" w14:textId="6031E3F0" w:rsidR="00752F55" w:rsidRPr="00752F55" w:rsidRDefault="00752F55" w:rsidP="009A52F9">
      <w:pPr>
        <w:spacing w:line="276" w:lineRule="auto"/>
        <w:jc w:val="center"/>
        <w:rPr>
          <w:rFonts w:ascii="Arial Narrow" w:eastAsia="Calibri" w:hAnsi="Arial Narrow" w:cs="Calibri"/>
          <w:b/>
          <w:bCs/>
          <w:sz w:val="28"/>
          <w:szCs w:val="40"/>
          <w:lang w:val="pl-PL"/>
        </w:rPr>
      </w:pPr>
      <w:r w:rsidRPr="00752F55">
        <w:rPr>
          <w:rFonts w:ascii="Arial Narrow" w:eastAsia="Calibri" w:hAnsi="Arial Narrow" w:cs="Calibri"/>
          <w:b/>
          <w:bCs/>
          <w:sz w:val="28"/>
          <w:szCs w:val="40"/>
          <w:lang w:val="pl-PL"/>
        </w:rPr>
        <w:t>Nestl</w:t>
      </w:r>
      <w:r w:rsidR="008F4253" w:rsidRPr="008F4253">
        <w:rPr>
          <w:rFonts w:ascii="Arial Narrow" w:eastAsia="Calibri" w:hAnsi="Arial Narrow" w:cs="Calibri"/>
          <w:b/>
          <w:bCs/>
          <w:sz w:val="28"/>
          <w:szCs w:val="40"/>
          <w:lang w:val="pl-PL"/>
        </w:rPr>
        <w:t>é</w:t>
      </w:r>
      <w:r w:rsidRPr="00752F55">
        <w:rPr>
          <w:rFonts w:ascii="Arial Narrow" w:eastAsia="Calibri" w:hAnsi="Arial Narrow" w:cs="Calibri"/>
          <w:b/>
          <w:bCs/>
          <w:sz w:val="28"/>
          <w:szCs w:val="40"/>
          <w:lang w:val="pl-PL"/>
        </w:rPr>
        <w:t xml:space="preserve"> Waters ogłasza postępy w zrównoważonym zarządzaniu wodą, </w:t>
      </w:r>
      <w:r w:rsidRPr="00752F55">
        <w:rPr>
          <w:rFonts w:ascii="Arial Narrow" w:eastAsia="Calibri" w:hAnsi="Arial Narrow" w:cs="Calibri"/>
          <w:b/>
          <w:bCs/>
          <w:sz w:val="28"/>
          <w:szCs w:val="40"/>
          <w:lang w:val="pl-PL"/>
        </w:rPr>
        <w:br/>
        <w:t>które może pomóc w walce ze skutkami zmian klimatu</w:t>
      </w:r>
    </w:p>
    <w:p w14:paraId="43AE35F0" w14:textId="7ADFB7DF" w:rsidR="00D214C3" w:rsidRPr="00752F55" w:rsidRDefault="00D214C3" w:rsidP="00092F8F">
      <w:pPr>
        <w:spacing w:line="276" w:lineRule="auto"/>
        <w:jc w:val="both"/>
        <w:rPr>
          <w:rFonts w:ascii="Arial Narrow" w:hAnsi="Arial Narrow"/>
          <w:b/>
          <w:color w:val="000000" w:themeColor="text1"/>
          <w:szCs w:val="22"/>
          <w:lang w:val="pl-PL" w:eastAsia="en-US"/>
        </w:rPr>
      </w:pPr>
    </w:p>
    <w:p w14:paraId="0868B6E9" w14:textId="577019CE" w:rsidR="00F60745" w:rsidRDefault="00F60745" w:rsidP="00092F8F">
      <w:pPr>
        <w:spacing w:line="276" w:lineRule="auto"/>
        <w:jc w:val="both"/>
        <w:rPr>
          <w:rFonts w:ascii="Arial Narrow" w:hAnsi="Arial Narrow"/>
          <w:b/>
          <w:color w:val="000000" w:themeColor="text1"/>
          <w:szCs w:val="22"/>
          <w:lang w:val="pl-PL" w:eastAsia="en-US"/>
        </w:rPr>
      </w:pPr>
      <w:r>
        <w:rPr>
          <w:rFonts w:ascii="Arial Narrow" w:hAnsi="Arial Narrow"/>
          <w:b/>
          <w:color w:val="000000" w:themeColor="text1"/>
          <w:szCs w:val="22"/>
          <w:lang w:val="pl-PL" w:eastAsia="en-US"/>
        </w:rPr>
        <w:t xml:space="preserve">Woda – niezwykle cenny surowiec, bez którego nie mogłoby istnieć życie. Niestety jej zasoby coraz bardziej się kurczą ze względu na zmiany klimatyczne. O fakcie tym przypomina Światowy Dzień Wody, w tym roku </w:t>
      </w:r>
      <w:r w:rsidR="008073D7">
        <w:rPr>
          <w:rFonts w:ascii="Arial Narrow" w:hAnsi="Arial Narrow"/>
          <w:b/>
          <w:color w:val="000000" w:themeColor="text1"/>
          <w:szCs w:val="22"/>
          <w:lang w:val="pl-PL" w:eastAsia="en-US"/>
        </w:rPr>
        <w:t xml:space="preserve">organizowany </w:t>
      </w:r>
      <w:r>
        <w:rPr>
          <w:rFonts w:ascii="Arial Narrow" w:hAnsi="Arial Narrow"/>
          <w:b/>
          <w:color w:val="000000" w:themeColor="text1"/>
          <w:szCs w:val="22"/>
          <w:lang w:val="pl-PL" w:eastAsia="en-US"/>
        </w:rPr>
        <w:t xml:space="preserve">pod hasłem „Water and </w:t>
      </w:r>
      <w:proofErr w:type="spellStart"/>
      <w:r>
        <w:rPr>
          <w:rFonts w:ascii="Arial Narrow" w:hAnsi="Arial Narrow"/>
          <w:b/>
          <w:color w:val="000000" w:themeColor="text1"/>
          <w:szCs w:val="22"/>
          <w:lang w:val="pl-PL" w:eastAsia="en-US"/>
        </w:rPr>
        <w:t>climate</w:t>
      </w:r>
      <w:proofErr w:type="spellEnd"/>
      <w:r>
        <w:rPr>
          <w:rFonts w:ascii="Arial Narrow" w:hAnsi="Arial Narrow"/>
          <w:b/>
          <w:color w:val="000000" w:themeColor="text1"/>
          <w:szCs w:val="22"/>
          <w:lang w:val="pl-PL" w:eastAsia="en-US"/>
        </w:rPr>
        <w:t xml:space="preserve"> </w:t>
      </w:r>
      <w:proofErr w:type="spellStart"/>
      <w:r>
        <w:rPr>
          <w:rFonts w:ascii="Arial Narrow" w:hAnsi="Arial Narrow"/>
          <w:b/>
          <w:color w:val="000000" w:themeColor="text1"/>
          <w:szCs w:val="22"/>
          <w:lang w:val="pl-PL" w:eastAsia="en-US"/>
        </w:rPr>
        <w:t>change</w:t>
      </w:r>
      <w:proofErr w:type="spellEnd"/>
      <w:r>
        <w:rPr>
          <w:rFonts w:ascii="Arial Narrow" w:hAnsi="Arial Narrow"/>
          <w:b/>
          <w:color w:val="000000" w:themeColor="text1"/>
          <w:szCs w:val="22"/>
          <w:lang w:val="pl-PL" w:eastAsia="en-US"/>
        </w:rPr>
        <w:t>”. W obchod</w:t>
      </w:r>
      <w:r w:rsidR="008073D7">
        <w:rPr>
          <w:rFonts w:ascii="Arial Narrow" w:hAnsi="Arial Narrow"/>
          <w:b/>
          <w:color w:val="000000" w:themeColor="text1"/>
          <w:szCs w:val="22"/>
          <w:lang w:val="pl-PL" w:eastAsia="en-US"/>
        </w:rPr>
        <w:t xml:space="preserve">y włączają się rządy, organizacje, społeczności i przedsiębiorstwa na całym świecie, w </w:t>
      </w:r>
      <w:r>
        <w:rPr>
          <w:rFonts w:ascii="Arial Narrow" w:hAnsi="Arial Narrow"/>
          <w:b/>
          <w:color w:val="000000" w:themeColor="text1"/>
          <w:szCs w:val="22"/>
          <w:lang w:val="pl-PL" w:eastAsia="en-US"/>
        </w:rPr>
        <w:t>tym także Nestl</w:t>
      </w:r>
      <w:r w:rsidRPr="00F60745">
        <w:rPr>
          <w:rFonts w:ascii="Arial Narrow" w:hAnsi="Arial Narrow"/>
          <w:b/>
          <w:color w:val="000000" w:themeColor="text1"/>
          <w:szCs w:val="22"/>
          <w:lang w:val="pl-PL" w:eastAsia="en-US"/>
        </w:rPr>
        <w:t>é</w:t>
      </w:r>
      <w:r>
        <w:rPr>
          <w:rFonts w:ascii="Arial Narrow" w:hAnsi="Arial Narrow"/>
          <w:b/>
          <w:color w:val="000000" w:themeColor="text1"/>
          <w:szCs w:val="22"/>
          <w:lang w:val="pl-PL" w:eastAsia="en-US"/>
        </w:rPr>
        <w:t xml:space="preserve"> Waters.</w:t>
      </w:r>
    </w:p>
    <w:p w14:paraId="0C825350" w14:textId="77777777" w:rsidR="00E363A0" w:rsidRDefault="00E363A0" w:rsidP="00294BC6">
      <w:pPr>
        <w:spacing w:line="276" w:lineRule="auto"/>
        <w:jc w:val="both"/>
        <w:rPr>
          <w:rFonts w:ascii="Arial Narrow" w:hAnsi="Arial Narrow"/>
          <w:b/>
          <w:color w:val="000000" w:themeColor="text1"/>
          <w:szCs w:val="22"/>
          <w:lang w:val="pl-PL" w:eastAsia="en-US"/>
        </w:rPr>
      </w:pPr>
    </w:p>
    <w:p w14:paraId="798B8A00" w14:textId="071059A9" w:rsidR="00AA555F" w:rsidRDefault="0044516A" w:rsidP="00294BC6">
      <w:pPr>
        <w:spacing w:line="276" w:lineRule="auto"/>
        <w:jc w:val="both"/>
        <w:rPr>
          <w:rFonts w:ascii="Arial Narrow" w:hAnsi="Arial Narrow"/>
          <w:bCs/>
          <w:color w:val="000000" w:themeColor="text1"/>
          <w:szCs w:val="22"/>
          <w:lang w:val="pl-PL" w:eastAsia="en-US"/>
        </w:rPr>
      </w:pPr>
      <w:r w:rsidRPr="0044516A">
        <w:rPr>
          <w:rFonts w:ascii="Arial Narrow" w:hAnsi="Arial Narrow"/>
          <w:bCs/>
          <w:color w:val="000000" w:themeColor="text1"/>
          <w:szCs w:val="22"/>
          <w:lang w:val="pl-PL" w:eastAsia="en-US"/>
        </w:rPr>
        <w:t>Światowy Dzień Wody obchodzony jest z inicjatywy Organizacji Narodów Zjednoczonych od 1</w:t>
      </w:r>
      <w:r w:rsidR="008073D7">
        <w:rPr>
          <w:rFonts w:ascii="Arial Narrow" w:hAnsi="Arial Narrow"/>
          <w:bCs/>
          <w:color w:val="000000" w:themeColor="text1"/>
          <w:szCs w:val="22"/>
          <w:lang w:val="pl-PL" w:eastAsia="en-US"/>
        </w:rPr>
        <w:t>993 roku</w:t>
      </w:r>
      <w:r w:rsidR="008157E1">
        <w:rPr>
          <w:rFonts w:ascii="Arial Narrow" w:hAnsi="Arial Narrow"/>
          <w:bCs/>
          <w:color w:val="000000" w:themeColor="text1"/>
          <w:szCs w:val="22"/>
          <w:lang w:val="pl-PL" w:eastAsia="en-US"/>
        </w:rPr>
        <w:t xml:space="preserve">. Tegoroczne święto skupia się na </w:t>
      </w:r>
      <w:r w:rsidR="00294BC6">
        <w:rPr>
          <w:rFonts w:ascii="Arial Narrow" w:hAnsi="Arial Narrow"/>
          <w:bCs/>
          <w:color w:val="000000" w:themeColor="text1"/>
          <w:szCs w:val="22"/>
          <w:lang w:val="pl-PL" w:eastAsia="en-US"/>
        </w:rPr>
        <w:t>zasobach wody</w:t>
      </w:r>
      <w:r w:rsidR="008157E1">
        <w:rPr>
          <w:rFonts w:ascii="Arial Narrow" w:hAnsi="Arial Narrow"/>
          <w:bCs/>
          <w:color w:val="000000" w:themeColor="text1"/>
          <w:szCs w:val="22"/>
          <w:lang w:val="pl-PL" w:eastAsia="en-US"/>
        </w:rPr>
        <w:t xml:space="preserve"> </w:t>
      </w:r>
      <w:r w:rsidR="00294BC6">
        <w:rPr>
          <w:rFonts w:ascii="Arial Narrow" w:hAnsi="Arial Narrow"/>
          <w:bCs/>
          <w:color w:val="000000" w:themeColor="text1"/>
          <w:szCs w:val="22"/>
          <w:lang w:val="pl-PL" w:eastAsia="en-US"/>
        </w:rPr>
        <w:t>w kontekście zmian</w:t>
      </w:r>
      <w:r w:rsidR="008157E1">
        <w:rPr>
          <w:rFonts w:ascii="Arial Narrow" w:hAnsi="Arial Narrow"/>
          <w:bCs/>
          <w:color w:val="000000" w:themeColor="text1"/>
          <w:szCs w:val="22"/>
          <w:lang w:val="pl-PL" w:eastAsia="en-US"/>
        </w:rPr>
        <w:t xml:space="preserve"> klimatu oraz na fakcie, że te dwie kwestie są ze sobą ściśle powiązane i </w:t>
      </w:r>
      <w:r w:rsidR="00294BC6">
        <w:rPr>
          <w:rFonts w:ascii="Arial Narrow" w:hAnsi="Arial Narrow"/>
          <w:bCs/>
          <w:color w:val="000000" w:themeColor="text1"/>
          <w:szCs w:val="22"/>
          <w:lang w:val="pl-PL" w:eastAsia="en-US"/>
        </w:rPr>
        <w:t xml:space="preserve">wzajemnie na siebie </w:t>
      </w:r>
      <w:r w:rsidR="008157E1">
        <w:rPr>
          <w:rFonts w:ascii="Arial Narrow" w:hAnsi="Arial Narrow"/>
          <w:bCs/>
          <w:color w:val="000000" w:themeColor="text1"/>
          <w:szCs w:val="22"/>
          <w:lang w:val="pl-PL" w:eastAsia="en-US"/>
        </w:rPr>
        <w:t>wpływają</w:t>
      </w:r>
      <w:r w:rsidR="002955CC">
        <w:rPr>
          <w:rFonts w:ascii="Arial Narrow" w:hAnsi="Arial Narrow"/>
          <w:bCs/>
          <w:color w:val="000000" w:themeColor="text1"/>
          <w:szCs w:val="22"/>
          <w:lang w:val="pl-PL" w:eastAsia="en-US"/>
        </w:rPr>
        <w:t xml:space="preserve">. Organizatorzy podkreślają, że pomoc nas wszystkich jest niezbędna, by </w:t>
      </w:r>
      <w:r w:rsidR="00294BC6">
        <w:rPr>
          <w:rFonts w:ascii="Arial Narrow" w:hAnsi="Arial Narrow"/>
          <w:bCs/>
          <w:color w:val="000000" w:themeColor="text1"/>
          <w:szCs w:val="22"/>
          <w:lang w:val="pl-PL" w:eastAsia="en-US"/>
        </w:rPr>
        <w:t>powstrzymać zmiany klimat</w:t>
      </w:r>
      <w:r w:rsidR="00E363A0">
        <w:rPr>
          <w:rFonts w:ascii="Arial Narrow" w:hAnsi="Arial Narrow"/>
          <w:bCs/>
          <w:color w:val="000000" w:themeColor="text1"/>
          <w:szCs w:val="22"/>
          <w:lang w:val="pl-PL" w:eastAsia="en-US"/>
        </w:rPr>
        <w:t>u</w:t>
      </w:r>
      <w:r w:rsidR="00D46998">
        <w:rPr>
          <w:rFonts w:ascii="Arial Narrow" w:hAnsi="Arial Narrow"/>
          <w:bCs/>
          <w:color w:val="000000" w:themeColor="text1"/>
          <w:szCs w:val="22"/>
          <w:lang w:val="pl-PL" w:eastAsia="en-US"/>
        </w:rPr>
        <w:t xml:space="preserve"> i kurczenie się zasobów wody, zmniejszyć występowanie</w:t>
      </w:r>
      <w:r w:rsidR="00294BC6">
        <w:rPr>
          <w:rFonts w:ascii="Arial Narrow" w:hAnsi="Arial Narrow"/>
          <w:bCs/>
          <w:color w:val="000000" w:themeColor="text1"/>
          <w:szCs w:val="22"/>
          <w:lang w:val="pl-PL" w:eastAsia="en-US"/>
        </w:rPr>
        <w:t xml:space="preserve"> susz i powodzi, a w efekcie – </w:t>
      </w:r>
      <w:r w:rsidR="002955CC">
        <w:rPr>
          <w:rFonts w:ascii="Arial Narrow" w:hAnsi="Arial Narrow"/>
          <w:bCs/>
          <w:color w:val="000000" w:themeColor="text1"/>
          <w:szCs w:val="22"/>
          <w:lang w:val="pl-PL" w:eastAsia="en-US"/>
        </w:rPr>
        <w:t xml:space="preserve">chronić nasze życie i zdrowie. Co istotne, </w:t>
      </w:r>
      <w:r w:rsidR="00294BC6">
        <w:rPr>
          <w:rFonts w:ascii="Arial Narrow" w:hAnsi="Arial Narrow"/>
          <w:bCs/>
          <w:color w:val="000000" w:themeColor="text1"/>
          <w:szCs w:val="22"/>
          <w:lang w:val="pl-PL" w:eastAsia="en-US"/>
        </w:rPr>
        <w:t>właściwe</w:t>
      </w:r>
      <w:r w:rsidR="002955CC">
        <w:rPr>
          <w:rFonts w:ascii="Arial Narrow" w:hAnsi="Arial Narrow"/>
          <w:bCs/>
          <w:color w:val="000000" w:themeColor="text1"/>
          <w:szCs w:val="22"/>
          <w:lang w:val="pl-PL" w:eastAsia="en-US"/>
        </w:rPr>
        <w:t xml:space="preserve"> zarządzanie zasobami wody </w:t>
      </w:r>
      <w:r w:rsidR="00294BC6">
        <w:rPr>
          <w:rFonts w:ascii="Arial Narrow" w:hAnsi="Arial Narrow"/>
          <w:bCs/>
          <w:color w:val="000000" w:themeColor="text1"/>
          <w:szCs w:val="22"/>
          <w:lang w:val="pl-PL" w:eastAsia="en-US"/>
        </w:rPr>
        <w:t>może przyczynić się do redukcji emisji</w:t>
      </w:r>
      <w:r w:rsidR="002955CC">
        <w:rPr>
          <w:rFonts w:ascii="Arial Narrow" w:hAnsi="Arial Narrow"/>
          <w:bCs/>
          <w:color w:val="000000" w:themeColor="text1"/>
          <w:szCs w:val="22"/>
          <w:lang w:val="pl-PL" w:eastAsia="en-US"/>
        </w:rPr>
        <w:t xml:space="preserve"> gazów cieplarnianych.</w:t>
      </w:r>
      <w:r w:rsidR="00AA555F">
        <w:rPr>
          <w:rFonts w:ascii="Arial Narrow" w:hAnsi="Arial Narrow"/>
          <w:bCs/>
          <w:color w:val="000000" w:themeColor="text1"/>
          <w:szCs w:val="22"/>
          <w:lang w:val="pl-PL" w:eastAsia="en-US"/>
        </w:rPr>
        <w:t xml:space="preserve"> </w:t>
      </w:r>
    </w:p>
    <w:p w14:paraId="44536CAD" w14:textId="77777777" w:rsidR="00AA555F" w:rsidRDefault="00AA555F" w:rsidP="00294BC6">
      <w:pPr>
        <w:spacing w:line="276" w:lineRule="auto"/>
        <w:jc w:val="both"/>
        <w:rPr>
          <w:rFonts w:ascii="Arial Narrow" w:hAnsi="Arial Narrow"/>
          <w:bCs/>
          <w:color w:val="000000" w:themeColor="text1"/>
          <w:szCs w:val="22"/>
          <w:lang w:val="pl-PL" w:eastAsia="en-US"/>
        </w:rPr>
      </w:pPr>
    </w:p>
    <w:p w14:paraId="6A2251FB" w14:textId="2938A75E" w:rsidR="006B75F3" w:rsidRDefault="00E363A0" w:rsidP="006B75F3">
      <w:pPr>
        <w:spacing w:line="276" w:lineRule="auto"/>
        <w:jc w:val="both"/>
        <w:rPr>
          <w:rFonts w:ascii="Arial Narrow" w:hAnsi="Arial Narrow"/>
          <w:bCs/>
          <w:color w:val="000000" w:themeColor="text1"/>
          <w:szCs w:val="22"/>
          <w:lang w:val="pl-PL" w:eastAsia="en-US"/>
        </w:rPr>
      </w:pPr>
      <w:r>
        <w:rPr>
          <w:rFonts w:ascii="Arial Narrow" w:hAnsi="Arial Narrow"/>
          <w:bCs/>
          <w:color w:val="000000" w:themeColor="text1"/>
          <w:szCs w:val="22"/>
          <w:lang w:val="pl-PL" w:eastAsia="en-US"/>
        </w:rPr>
        <w:t xml:space="preserve">W obchody Światowego Dnia Wody angażuje się corocznie </w:t>
      </w:r>
      <w:r w:rsidR="00D46998">
        <w:rPr>
          <w:rFonts w:ascii="Arial Narrow" w:hAnsi="Arial Narrow"/>
          <w:bCs/>
          <w:color w:val="000000" w:themeColor="text1"/>
          <w:szCs w:val="22"/>
          <w:lang w:val="pl-PL" w:eastAsia="en-US"/>
        </w:rPr>
        <w:t>firma Nestlé</w:t>
      </w:r>
      <w:r>
        <w:rPr>
          <w:rFonts w:ascii="Arial Narrow" w:hAnsi="Arial Narrow"/>
          <w:bCs/>
          <w:color w:val="000000" w:themeColor="text1"/>
          <w:szCs w:val="22"/>
          <w:lang w:val="pl-PL" w:eastAsia="en-US"/>
        </w:rPr>
        <w:t xml:space="preserve"> Waters, </w:t>
      </w:r>
      <w:r w:rsidR="00D46998">
        <w:rPr>
          <w:rFonts w:ascii="Arial Narrow" w:hAnsi="Arial Narrow"/>
          <w:bCs/>
          <w:color w:val="000000" w:themeColor="text1"/>
          <w:szCs w:val="22"/>
          <w:lang w:val="pl-PL" w:eastAsia="en-US"/>
        </w:rPr>
        <w:t>u</w:t>
      </w:r>
      <w:r>
        <w:rPr>
          <w:rFonts w:ascii="Arial Narrow" w:hAnsi="Arial Narrow"/>
          <w:bCs/>
          <w:color w:val="000000" w:themeColor="text1"/>
          <w:szCs w:val="22"/>
          <w:lang w:val="pl-PL" w:eastAsia="en-US"/>
        </w:rPr>
        <w:t xml:space="preserve"> której dbanie o zasoby wody jest w naturalny sposób wpisany w strategię</w:t>
      </w:r>
      <w:r w:rsidR="00D46998">
        <w:rPr>
          <w:rFonts w:ascii="Arial Narrow" w:hAnsi="Arial Narrow"/>
          <w:bCs/>
          <w:color w:val="000000" w:themeColor="text1"/>
          <w:szCs w:val="22"/>
          <w:lang w:val="pl-PL" w:eastAsia="en-US"/>
        </w:rPr>
        <w:t xml:space="preserve">. </w:t>
      </w:r>
      <w:r w:rsidR="00752F55">
        <w:rPr>
          <w:rFonts w:ascii="Arial Narrow" w:hAnsi="Arial Narrow"/>
          <w:bCs/>
          <w:color w:val="000000" w:themeColor="text1"/>
          <w:szCs w:val="22"/>
          <w:lang w:val="pl-PL" w:eastAsia="en-US"/>
        </w:rPr>
        <w:t>Podejmuje ona szereg działań, mających na celu zaadresowanie wyzwań związanych z kurczącymi się zasobami wody i zmieniającym się klimatem. M.in. t</w:t>
      </w:r>
      <w:r w:rsidR="00D46998">
        <w:rPr>
          <w:rFonts w:ascii="Arial Narrow" w:hAnsi="Arial Narrow"/>
          <w:bCs/>
          <w:color w:val="000000" w:themeColor="text1"/>
          <w:szCs w:val="22"/>
          <w:lang w:val="pl-PL" w:eastAsia="en-US"/>
        </w:rPr>
        <w:t>rzy lata temu podjęła</w:t>
      </w:r>
      <w:r w:rsidR="006B75F3">
        <w:rPr>
          <w:rFonts w:ascii="Arial Narrow" w:hAnsi="Arial Narrow"/>
          <w:bCs/>
          <w:color w:val="000000" w:themeColor="text1"/>
          <w:szCs w:val="22"/>
          <w:lang w:val="pl-PL" w:eastAsia="en-US"/>
        </w:rPr>
        <w:t xml:space="preserve"> globalne zobowiązanie, że do 2025 roku dostosuje </w:t>
      </w:r>
      <w:r w:rsidR="00D46998">
        <w:rPr>
          <w:rFonts w:ascii="Arial Narrow" w:hAnsi="Arial Narrow"/>
          <w:bCs/>
          <w:color w:val="000000" w:themeColor="text1"/>
          <w:szCs w:val="22"/>
          <w:lang w:val="pl-PL" w:eastAsia="en-US"/>
        </w:rPr>
        <w:t xml:space="preserve">wszystkie </w:t>
      </w:r>
      <w:r w:rsidR="006B75F3">
        <w:rPr>
          <w:rFonts w:ascii="Arial Narrow" w:hAnsi="Arial Narrow"/>
          <w:bCs/>
          <w:color w:val="000000" w:themeColor="text1"/>
          <w:szCs w:val="22"/>
          <w:lang w:val="pl-PL" w:eastAsia="en-US"/>
        </w:rPr>
        <w:t xml:space="preserve">swoje zakłady na całym świecie do wymagań </w:t>
      </w:r>
      <w:r w:rsidR="002C17B1">
        <w:rPr>
          <w:rFonts w:ascii="Arial Narrow" w:hAnsi="Arial Narrow"/>
          <w:bCs/>
          <w:color w:val="000000" w:themeColor="text1"/>
          <w:szCs w:val="22"/>
          <w:lang w:val="pl-PL" w:eastAsia="en-US"/>
        </w:rPr>
        <w:t xml:space="preserve">międzynarodowego </w:t>
      </w:r>
      <w:r w:rsidR="006B75F3">
        <w:rPr>
          <w:rFonts w:ascii="Arial Narrow" w:hAnsi="Arial Narrow"/>
          <w:bCs/>
          <w:color w:val="000000" w:themeColor="text1"/>
          <w:szCs w:val="22"/>
          <w:lang w:val="pl-PL" w:eastAsia="en-US"/>
        </w:rPr>
        <w:t>certyfikatu Allian</w:t>
      </w:r>
      <w:r w:rsidR="00752F55">
        <w:rPr>
          <w:rFonts w:ascii="Arial Narrow" w:hAnsi="Arial Narrow"/>
          <w:bCs/>
          <w:color w:val="000000" w:themeColor="text1"/>
          <w:szCs w:val="22"/>
          <w:lang w:val="pl-PL" w:eastAsia="en-US"/>
        </w:rPr>
        <w:t xml:space="preserve">ce for Water </w:t>
      </w:r>
      <w:proofErr w:type="spellStart"/>
      <w:r w:rsidR="00752F55">
        <w:rPr>
          <w:rFonts w:ascii="Arial Narrow" w:hAnsi="Arial Narrow"/>
          <w:bCs/>
          <w:color w:val="000000" w:themeColor="text1"/>
          <w:szCs w:val="22"/>
          <w:lang w:val="pl-PL" w:eastAsia="en-US"/>
        </w:rPr>
        <w:t>Stewardship</w:t>
      </w:r>
      <w:proofErr w:type="spellEnd"/>
      <w:r w:rsidR="00752F55">
        <w:rPr>
          <w:rFonts w:ascii="Arial Narrow" w:hAnsi="Arial Narrow"/>
          <w:bCs/>
          <w:color w:val="000000" w:themeColor="text1"/>
          <w:szCs w:val="22"/>
          <w:lang w:val="pl-PL" w:eastAsia="en-US"/>
        </w:rPr>
        <w:t xml:space="preserve"> (AWS) – pierwszego na świecie globalnego</w:t>
      </w:r>
      <w:r w:rsidR="006B75F3" w:rsidRPr="006B75F3">
        <w:rPr>
          <w:rFonts w:ascii="Arial Narrow" w:hAnsi="Arial Narrow"/>
          <w:bCs/>
          <w:color w:val="000000" w:themeColor="text1"/>
          <w:szCs w:val="22"/>
          <w:lang w:val="pl-PL" w:eastAsia="en-US"/>
        </w:rPr>
        <w:t xml:space="preserve"> standard</w:t>
      </w:r>
      <w:r w:rsidR="00752F55">
        <w:rPr>
          <w:rFonts w:ascii="Arial Narrow" w:hAnsi="Arial Narrow"/>
          <w:bCs/>
          <w:color w:val="000000" w:themeColor="text1"/>
          <w:szCs w:val="22"/>
          <w:lang w:val="pl-PL" w:eastAsia="en-US"/>
        </w:rPr>
        <w:t xml:space="preserve">u promującego </w:t>
      </w:r>
      <w:r w:rsidR="006B75F3" w:rsidRPr="006B75F3">
        <w:rPr>
          <w:rFonts w:ascii="Arial Narrow" w:hAnsi="Arial Narrow"/>
          <w:bCs/>
          <w:color w:val="000000" w:themeColor="text1"/>
          <w:szCs w:val="22"/>
          <w:lang w:val="pl-PL" w:eastAsia="en-US"/>
        </w:rPr>
        <w:t>odpowiedzialne zarządzanie zasobami wodnymi i ich ochronę.</w:t>
      </w:r>
      <w:r w:rsidR="006B75F3">
        <w:rPr>
          <w:rFonts w:ascii="Arial Narrow" w:hAnsi="Arial Narrow"/>
          <w:bCs/>
          <w:color w:val="000000" w:themeColor="text1"/>
          <w:szCs w:val="22"/>
          <w:lang w:val="pl-PL" w:eastAsia="en-US"/>
        </w:rPr>
        <w:t xml:space="preserve"> Z okazji Światowego Dnia Wody firma </w:t>
      </w:r>
      <w:r w:rsidR="00D46998">
        <w:rPr>
          <w:rFonts w:ascii="Arial Narrow" w:hAnsi="Arial Narrow"/>
          <w:bCs/>
          <w:color w:val="000000" w:themeColor="text1"/>
          <w:szCs w:val="22"/>
          <w:lang w:val="pl-PL" w:eastAsia="en-US"/>
        </w:rPr>
        <w:t xml:space="preserve">właśnie </w:t>
      </w:r>
      <w:r w:rsidR="006B75F3">
        <w:rPr>
          <w:rFonts w:ascii="Arial Narrow" w:hAnsi="Arial Narrow"/>
          <w:bCs/>
          <w:color w:val="000000" w:themeColor="text1"/>
          <w:szCs w:val="22"/>
          <w:lang w:val="pl-PL" w:eastAsia="en-US"/>
        </w:rPr>
        <w:t xml:space="preserve">ujawniła, że jest na dobrej drodze do zrealizowania swojego zobowiązania. Pierwotnym celem było uzyskanie certyfikatów przez 20 zakładów do końca 2020 r. Cel ten został już przekroczony – w 2019 roku certyfikację pomyślnie przeszło 27 rozlewni, a do końca tego roku liczba ta ma wzrosnąć do 40. </w:t>
      </w:r>
    </w:p>
    <w:p w14:paraId="15B9F59C" w14:textId="77777777" w:rsidR="006B75F3" w:rsidRDefault="006B75F3" w:rsidP="006B75F3">
      <w:pPr>
        <w:spacing w:line="276" w:lineRule="auto"/>
        <w:jc w:val="both"/>
        <w:rPr>
          <w:rFonts w:ascii="Arial Narrow" w:hAnsi="Arial Narrow"/>
          <w:bCs/>
          <w:color w:val="000000" w:themeColor="text1"/>
          <w:szCs w:val="22"/>
          <w:lang w:val="pl-PL" w:eastAsia="en-US"/>
        </w:rPr>
      </w:pPr>
    </w:p>
    <w:p w14:paraId="19C813AB" w14:textId="20ABA45C" w:rsidR="002C17B1" w:rsidRPr="003F2448" w:rsidRDefault="006B75F3" w:rsidP="002C17B1">
      <w:pPr>
        <w:spacing w:line="276" w:lineRule="auto"/>
        <w:jc w:val="both"/>
        <w:rPr>
          <w:rFonts w:ascii="Arial Narrow" w:hAnsi="Arial Narrow"/>
          <w:bCs/>
          <w:color w:val="000000" w:themeColor="text1"/>
          <w:szCs w:val="22"/>
          <w:lang w:val="pl-PL" w:eastAsia="en-US"/>
        </w:rPr>
      </w:pPr>
      <w:r>
        <w:rPr>
          <w:rFonts w:ascii="Arial Narrow" w:hAnsi="Arial Narrow"/>
          <w:bCs/>
          <w:color w:val="000000" w:themeColor="text1"/>
          <w:szCs w:val="22"/>
          <w:lang w:val="pl-PL" w:eastAsia="en-US"/>
        </w:rPr>
        <w:t xml:space="preserve">Certyfikat zdobył też zakład </w:t>
      </w:r>
      <w:r w:rsidR="00D46998">
        <w:rPr>
          <w:rFonts w:ascii="Arial Narrow" w:hAnsi="Arial Narrow"/>
          <w:bCs/>
          <w:color w:val="000000" w:themeColor="text1"/>
          <w:szCs w:val="22"/>
          <w:lang w:val="pl-PL" w:eastAsia="en-US"/>
        </w:rPr>
        <w:t>Nestlé</w:t>
      </w:r>
      <w:r>
        <w:rPr>
          <w:rFonts w:ascii="Arial Narrow" w:hAnsi="Arial Narrow"/>
          <w:bCs/>
          <w:color w:val="000000" w:themeColor="text1"/>
          <w:szCs w:val="22"/>
          <w:lang w:val="pl-PL" w:eastAsia="en-US"/>
        </w:rPr>
        <w:t xml:space="preserve"> Waters w Nałęczowie – jako pierwsza fabryka w Polsce. </w:t>
      </w:r>
      <w:r w:rsidR="002C17B1" w:rsidRPr="003F2448">
        <w:rPr>
          <w:rFonts w:ascii="Arial Narrow" w:hAnsi="Arial Narrow"/>
          <w:bCs/>
          <w:color w:val="000000" w:themeColor="text1"/>
          <w:szCs w:val="22"/>
          <w:lang w:val="pl-PL" w:eastAsia="en-US"/>
        </w:rPr>
        <w:t>Rozlewnia przeszła wymagający proces certyfikacyjny i zos</w:t>
      </w:r>
      <w:r w:rsidR="00D46998">
        <w:rPr>
          <w:rFonts w:ascii="Arial Narrow" w:hAnsi="Arial Narrow"/>
          <w:bCs/>
          <w:color w:val="000000" w:themeColor="text1"/>
          <w:szCs w:val="22"/>
          <w:lang w:val="pl-PL" w:eastAsia="en-US"/>
        </w:rPr>
        <w:t>tała poddana wnikliwej kontroli</w:t>
      </w:r>
      <w:r w:rsidR="002C17B1" w:rsidRPr="003F2448">
        <w:rPr>
          <w:rFonts w:ascii="Arial Narrow" w:hAnsi="Arial Narrow"/>
          <w:bCs/>
          <w:color w:val="000000" w:themeColor="text1"/>
          <w:szCs w:val="22"/>
          <w:lang w:val="pl-PL" w:eastAsia="en-US"/>
        </w:rPr>
        <w:t xml:space="preserve"> oceniającej, w jaki sposób dba o zasoby wodne w kluczowych obszarach. Uzyskanie prestiżowego certyfikatu jest potwierdzeniem, że</w:t>
      </w:r>
      <w:r w:rsidR="00D46998">
        <w:rPr>
          <w:rFonts w:ascii="Arial Narrow" w:hAnsi="Arial Narrow"/>
          <w:bCs/>
          <w:color w:val="000000" w:themeColor="text1"/>
          <w:szCs w:val="22"/>
          <w:lang w:val="pl-PL" w:eastAsia="en-US"/>
        </w:rPr>
        <w:t xml:space="preserve"> zakład j</w:t>
      </w:r>
      <w:r w:rsidR="002C17B1" w:rsidRPr="003F2448">
        <w:rPr>
          <w:rFonts w:ascii="Arial Narrow" w:hAnsi="Arial Narrow"/>
          <w:bCs/>
          <w:color w:val="000000" w:themeColor="text1"/>
          <w:szCs w:val="22"/>
          <w:lang w:val="pl-PL" w:eastAsia="en-US"/>
        </w:rPr>
        <w:t xml:space="preserve">est nie tylko odpowiedzialnym użytkownikiem lokalnych wód, ale też monitoruje </w:t>
      </w:r>
      <w:r w:rsidR="00D46998">
        <w:rPr>
          <w:rFonts w:ascii="Arial Narrow" w:hAnsi="Arial Narrow"/>
          <w:bCs/>
          <w:color w:val="000000" w:themeColor="text1"/>
          <w:szCs w:val="22"/>
          <w:lang w:val="pl-PL" w:eastAsia="en-US"/>
        </w:rPr>
        <w:t xml:space="preserve">związane z nimi </w:t>
      </w:r>
      <w:r w:rsidR="002C17B1" w:rsidRPr="003F2448">
        <w:rPr>
          <w:rFonts w:ascii="Arial Narrow" w:hAnsi="Arial Narrow"/>
          <w:bCs/>
          <w:color w:val="000000" w:themeColor="text1"/>
          <w:szCs w:val="22"/>
          <w:lang w:val="pl-PL" w:eastAsia="en-US"/>
        </w:rPr>
        <w:t xml:space="preserve">bieżące wyzwania, identyfikuje zagrożenia i potrzeby oraz poszukuje rozwiązań we współpracy z lokalną społecznością. </w:t>
      </w:r>
    </w:p>
    <w:p w14:paraId="4C964DB0" w14:textId="77777777" w:rsidR="002C17B1" w:rsidRPr="003F2448" w:rsidRDefault="002C17B1" w:rsidP="002C17B1">
      <w:pPr>
        <w:spacing w:line="276" w:lineRule="auto"/>
        <w:jc w:val="both"/>
        <w:rPr>
          <w:rFonts w:ascii="Arial Narrow" w:hAnsi="Arial Narrow"/>
          <w:bCs/>
          <w:color w:val="000000" w:themeColor="text1"/>
          <w:szCs w:val="22"/>
          <w:lang w:val="pl-PL" w:eastAsia="en-US"/>
        </w:rPr>
      </w:pPr>
    </w:p>
    <w:p w14:paraId="74D8DAB9" w14:textId="354B0821" w:rsidR="002C17B1" w:rsidRPr="002C17B1" w:rsidRDefault="008F5163" w:rsidP="003F2448">
      <w:pPr>
        <w:spacing w:line="276" w:lineRule="auto"/>
        <w:jc w:val="both"/>
        <w:rPr>
          <w:rFonts w:ascii="Arial Narrow" w:hAnsi="Arial Narrow"/>
          <w:bCs/>
          <w:color w:val="000000" w:themeColor="text1"/>
          <w:szCs w:val="22"/>
          <w:lang w:val="pl-PL" w:eastAsia="en-US"/>
        </w:rPr>
      </w:pPr>
      <w:r>
        <w:rPr>
          <w:rFonts w:ascii="Arial Narrow" w:hAnsi="Arial Narrow"/>
          <w:bCs/>
          <w:color w:val="000000" w:themeColor="text1"/>
          <w:szCs w:val="22"/>
          <w:lang w:val="pl-PL" w:eastAsia="en-US"/>
        </w:rPr>
        <w:lastRenderedPageBreak/>
        <w:t>„</w:t>
      </w:r>
      <w:r w:rsidR="002C17B1" w:rsidRPr="003F2448">
        <w:rPr>
          <w:rFonts w:ascii="Arial Narrow" w:hAnsi="Arial Narrow"/>
          <w:bCs/>
          <w:color w:val="000000" w:themeColor="text1"/>
          <w:szCs w:val="22"/>
          <w:lang w:val="pl-PL" w:eastAsia="en-US"/>
        </w:rPr>
        <w:t xml:space="preserve">Dialog z lokalnymi interesariuszami jest </w:t>
      </w:r>
      <w:r>
        <w:rPr>
          <w:rFonts w:ascii="Arial Narrow" w:hAnsi="Arial Narrow"/>
          <w:bCs/>
          <w:color w:val="000000" w:themeColor="text1"/>
          <w:szCs w:val="22"/>
          <w:lang w:val="pl-PL" w:eastAsia="en-US"/>
        </w:rPr>
        <w:t>dla nas s</w:t>
      </w:r>
      <w:r w:rsidR="002C17B1" w:rsidRPr="003F2448">
        <w:rPr>
          <w:rFonts w:ascii="Arial Narrow" w:hAnsi="Arial Narrow"/>
          <w:bCs/>
          <w:color w:val="000000" w:themeColor="text1"/>
          <w:szCs w:val="22"/>
          <w:lang w:val="pl-PL" w:eastAsia="en-US"/>
        </w:rPr>
        <w:t>zczególnie istotny. Nałęczów to miejsce wielu</w:t>
      </w:r>
      <w:r w:rsidR="003F2448" w:rsidRPr="003F2448">
        <w:rPr>
          <w:rFonts w:ascii="Arial Narrow" w:hAnsi="Arial Narrow"/>
          <w:bCs/>
          <w:color w:val="000000" w:themeColor="text1"/>
          <w:szCs w:val="22"/>
          <w:lang w:val="pl-PL" w:eastAsia="en-US"/>
        </w:rPr>
        <w:t xml:space="preserve"> realizowanych przez </w:t>
      </w:r>
      <w:r>
        <w:rPr>
          <w:rFonts w:ascii="Arial Narrow" w:hAnsi="Arial Narrow"/>
          <w:bCs/>
          <w:color w:val="000000" w:themeColor="text1"/>
          <w:szCs w:val="22"/>
          <w:lang w:val="pl-PL" w:eastAsia="en-US"/>
        </w:rPr>
        <w:t>nas</w:t>
      </w:r>
      <w:r w:rsidR="002C17B1" w:rsidRPr="003F2448">
        <w:rPr>
          <w:rFonts w:ascii="Arial Narrow" w:hAnsi="Arial Narrow"/>
          <w:bCs/>
          <w:color w:val="000000" w:themeColor="text1"/>
          <w:szCs w:val="22"/>
          <w:lang w:val="pl-PL" w:eastAsia="en-US"/>
        </w:rPr>
        <w:t xml:space="preserve"> inicjatyw, których celem jest </w:t>
      </w:r>
      <w:r w:rsidR="003F2448" w:rsidRPr="003F2448">
        <w:rPr>
          <w:rFonts w:ascii="Arial Narrow" w:hAnsi="Arial Narrow"/>
          <w:bCs/>
          <w:color w:val="000000" w:themeColor="text1"/>
          <w:szCs w:val="22"/>
          <w:lang w:val="pl-PL" w:eastAsia="en-US"/>
        </w:rPr>
        <w:t xml:space="preserve">m.in. poprawa jakości życia całej społeczności, promocja zdrowego stylu życia </w:t>
      </w:r>
      <w:r w:rsidR="002C17B1" w:rsidRPr="003F2448">
        <w:rPr>
          <w:rFonts w:ascii="Arial Narrow" w:hAnsi="Arial Narrow"/>
          <w:bCs/>
          <w:color w:val="000000" w:themeColor="text1"/>
          <w:szCs w:val="22"/>
          <w:lang w:val="pl-PL" w:eastAsia="en-US"/>
        </w:rPr>
        <w:t xml:space="preserve">oraz edukacja w zakresie ochrony środowiska, w tym </w:t>
      </w:r>
      <w:r w:rsidR="003F2448" w:rsidRPr="003F2448">
        <w:rPr>
          <w:rFonts w:ascii="Arial Narrow" w:hAnsi="Arial Narrow"/>
          <w:bCs/>
          <w:color w:val="000000" w:themeColor="text1"/>
          <w:szCs w:val="22"/>
          <w:lang w:val="pl-PL" w:eastAsia="en-US"/>
        </w:rPr>
        <w:t xml:space="preserve">również oczywiście </w:t>
      </w:r>
      <w:r w:rsidR="002C17B1" w:rsidRPr="003F2448">
        <w:rPr>
          <w:rFonts w:ascii="Arial Narrow" w:hAnsi="Arial Narrow"/>
          <w:bCs/>
          <w:color w:val="000000" w:themeColor="text1"/>
          <w:szCs w:val="22"/>
          <w:lang w:val="pl-PL" w:eastAsia="en-US"/>
        </w:rPr>
        <w:t xml:space="preserve">dbania o zasoby wody </w:t>
      </w:r>
      <w:r w:rsidR="003F2448" w:rsidRPr="003F2448">
        <w:rPr>
          <w:rFonts w:ascii="Arial Narrow" w:hAnsi="Arial Narrow"/>
          <w:bCs/>
          <w:color w:val="000000" w:themeColor="text1"/>
          <w:szCs w:val="22"/>
          <w:lang w:val="pl-PL" w:eastAsia="en-US"/>
        </w:rPr>
        <w:t>m.in. poprzez</w:t>
      </w:r>
      <w:r>
        <w:rPr>
          <w:rFonts w:ascii="Arial Narrow" w:hAnsi="Arial Narrow"/>
          <w:bCs/>
          <w:color w:val="000000" w:themeColor="text1"/>
          <w:szCs w:val="22"/>
          <w:lang w:val="pl-PL" w:eastAsia="en-US"/>
        </w:rPr>
        <w:t xml:space="preserve"> jej oszczędzanie.” – podkreśla Artur Młotek, dyrektor operacyjny </w:t>
      </w:r>
      <w:r>
        <w:rPr>
          <w:rFonts w:ascii="Arial Narrow" w:hAnsi="Arial Narrow"/>
          <w:bCs/>
          <w:color w:val="000000" w:themeColor="text1"/>
          <w:szCs w:val="22"/>
          <w:lang w:val="pl-PL" w:eastAsia="en-US"/>
        </w:rPr>
        <w:t>Nestlé</w:t>
      </w:r>
      <w:r>
        <w:rPr>
          <w:rFonts w:ascii="Arial Narrow" w:hAnsi="Arial Narrow"/>
          <w:bCs/>
          <w:color w:val="000000" w:themeColor="text1"/>
          <w:szCs w:val="22"/>
          <w:lang w:val="pl-PL" w:eastAsia="en-US"/>
        </w:rPr>
        <w:t xml:space="preserve"> Waters. </w:t>
      </w:r>
      <w:r w:rsidR="003F2448" w:rsidRPr="003F2448">
        <w:rPr>
          <w:rFonts w:ascii="Arial Narrow" w:hAnsi="Arial Narrow"/>
          <w:bCs/>
          <w:color w:val="000000" w:themeColor="text1"/>
          <w:szCs w:val="22"/>
          <w:lang w:val="pl-PL" w:eastAsia="en-US"/>
        </w:rPr>
        <w:t xml:space="preserve">Przykład aktywnego oszczędzania tych cennych zasobów daje samo </w:t>
      </w:r>
      <w:r w:rsidR="00D46998">
        <w:rPr>
          <w:rFonts w:ascii="Arial Narrow" w:hAnsi="Arial Narrow"/>
          <w:bCs/>
          <w:color w:val="000000" w:themeColor="text1"/>
          <w:szCs w:val="22"/>
          <w:lang w:val="pl-PL" w:eastAsia="en-US"/>
        </w:rPr>
        <w:t>Nestlé</w:t>
      </w:r>
      <w:r w:rsidR="003F2448" w:rsidRPr="003F2448">
        <w:rPr>
          <w:rFonts w:ascii="Arial Narrow" w:hAnsi="Arial Narrow"/>
          <w:bCs/>
          <w:color w:val="000000" w:themeColor="text1"/>
          <w:szCs w:val="22"/>
          <w:lang w:val="pl-PL" w:eastAsia="en-US"/>
        </w:rPr>
        <w:t xml:space="preserve">. </w:t>
      </w:r>
      <w:r w:rsidR="00D46998">
        <w:rPr>
          <w:rFonts w:ascii="Arial Narrow" w:hAnsi="Arial Narrow"/>
          <w:bCs/>
          <w:color w:val="000000" w:themeColor="text1"/>
          <w:szCs w:val="22"/>
          <w:lang w:val="pl-PL" w:eastAsia="en-US"/>
        </w:rPr>
        <w:t xml:space="preserve">Firma zobowiązała się bowiem </w:t>
      </w:r>
      <w:r w:rsidR="002C17B1" w:rsidRPr="003F2448">
        <w:rPr>
          <w:rFonts w:ascii="Arial Narrow" w:hAnsi="Arial Narrow"/>
          <w:bCs/>
          <w:color w:val="000000" w:themeColor="text1"/>
          <w:szCs w:val="22"/>
          <w:lang w:val="pl-PL" w:eastAsia="en-US"/>
        </w:rPr>
        <w:t>g</w:t>
      </w:r>
      <w:r w:rsidR="002C17B1" w:rsidRPr="002C17B1">
        <w:rPr>
          <w:rFonts w:ascii="Arial Narrow" w:hAnsi="Arial Narrow"/>
          <w:bCs/>
          <w:color w:val="000000" w:themeColor="text1"/>
          <w:szCs w:val="22"/>
          <w:lang w:val="pl-PL" w:eastAsia="en-US"/>
        </w:rPr>
        <w:t xml:space="preserve">lobalnie </w:t>
      </w:r>
      <w:r w:rsidR="002C17B1">
        <w:rPr>
          <w:rFonts w:ascii="Arial Narrow" w:hAnsi="Arial Narrow"/>
          <w:bCs/>
          <w:color w:val="000000" w:themeColor="text1"/>
          <w:szCs w:val="22"/>
          <w:lang w:val="pl-PL" w:eastAsia="en-US"/>
        </w:rPr>
        <w:t>do</w:t>
      </w:r>
      <w:r w:rsidR="003F2448">
        <w:rPr>
          <w:rFonts w:ascii="Arial Narrow" w:hAnsi="Arial Narrow"/>
          <w:bCs/>
          <w:color w:val="000000" w:themeColor="text1"/>
          <w:szCs w:val="22"/>
          <w:lang w:val="pl-PL" w:eastAsia="en-US"/>
        </w:rPr>
        <w:t xml:space="preserve"> </w:t>
      </w:r>
      <w:r w:rsidR="002C17B1" w:rsidRPr="002C17B1">
        <w:rPr>
          <w:rFonts w:ascii="Arial Narrow" w:hAnsi="Arial Narrow"/>
          <w:bCs/>
          <w:color w:val="000000" w:themeColor="text1"/>
          <w:szCs w:val="22"/>
          <w:lang w:val="pl-PL" w:eastAsia="en-US"/>
        </w:rPr>
        <w:t>redukcji zu</w:t>
      </w:r>
      <w:r w:rsidR="002C17B1" w:rsidRPr="002C17B1">
        <w:rPr>
          <w:rFonts w:ascii="Arial Narrow" w:hAnsi="Arial Narrow" w:hint="eastAsia"/>
          <w:bCs/>
          <w:color w:val="000000" w:themeColor="text1"/>
          <w:szCs w:val="22"/>
          <w:lang w:val="pl-PL" w:eastAsia="en-US"/>
        </w:rPr>
        <w:t>ż</w:t>
      </w:r>
      <w:r w:rsidR="002C17B1" w:rsidRPr="002C17B1">
        <w:rPr>
          <w:rFonts w:ascii="Arial Narrow" w:hAnsi="Arial Narrow"/>
          <w:bCs/>
          <w:color w:val="000000" w:themeColor="text1"/>
          <w:szCs w:val="22"/>
          <w:lang w:val="pl-PL" w:eastAsia="en-US"/>
        </w:rPr>
        <w:t>ycia wody o 30% na ton</w:t>
      </w:r>
      <w:r w:rsidR="002C17B1" w:rsidRPr="002C17B1">
        <w:rPr>
          <w:rFonts w:ascii="Arial Narrow" w:hAnsi="Arial Narrow" w:hint="eastAsia"/>
          <w:bCs/>
          <w:color w:val="000000" w:themeColor="text1"/>
          <w:szCs w:val="22"/>
          <w:lang w:val="pl-PL" w:eastAsia="en-US"/>
        </w:rPr>
        <w:t>ę</w:t>
      </w:r>
      <w:r w:rsidR="002C17B1" w:rsidRPr="002C17B1">
        <w:rPr>
          <w:rFonts w:ascii="Arial Narrow" w:hAnsi="Arial Narrow"/>
          <w:bCs/>
          <w:color w:val="000000" w:themeColor="text1"/>
          <w:szCs w:val="22"/>
          <w:lang w:val="pl-PL" w:eastAsia="en-US"/>
        </w:rPr>
        <w:t xml:space="preserve"> produktu</w:t>
      </w:r>
      <w:r w:rsidR="002C17B1">
        <w:rPr>
          <w:rFonts w:ascii="Arial Narrow" w:hAnsi="Arial Narrow"/>
          <w:bCs/>
          <w:color w:val="000000" w:themeColor="text1"/>
          <w:szCs w:val="22"/>
          <w:lang w:val="pl-PL" w:eastAsia="en-US"/>
        </w:rPr>
        <w:t xml:space="preserve"> </w:t>
      </w:r>
      <w:r w:rsidR="002C17B1" w:rsidRPr="002C17B1">
        <w:rPr>
          <w:rFonts w:ascii="Arial Narrow" w:hAnsi="Arial Narrow"/>
          <w:bCs/>
          <w:color w:val="000000" w:themeColor="text1"/>
          <w:szCs w:val="22"/>
          <w:lang w:val="pl-PL" w:eastAsia="en-US"/>
        </w:rPr>
        <w:t>w ka</w:t>
      </w:r>
      <w:r w:rsidR="002C17B1" w:rsidRPr="002C17B1">
        <w:rPr>
          <w:rFonts w:ascii="Arial Narrow" w:hAnsi="Arial Narrow" w:hint="eastAsia"/>
          <w:bCs/>
          <w:color w:val="000000" w:themeColor="text1"/>
          <w:szCs w:val="22"/>
          <w:lang w:val="pl-PL" w:eastAsia="en-US"/>
        </w:rPr>
        <w:t>ż</w:t>
      </w:r>
      <w:r w:rsidR="002C17B1" w:rsidRPr="002C17B1">
        <w:rPr>
          <w:rFonts w:ascii="Arial Narrow" w:hAnsi="Arial Narrow"/>
          <w:bCs/>
          <w:color w:val="000000" w:themeColor="text1"/>
          <w:szCs w:val="22"/>
          <w:lang w:val="pl-PL" w:eastAsia="en-US"/>
        </w:rPr>
        <w:t>dej kategorii produktowej do 2020 roku w</w:t>
      </w:r>
      <w:r w:rsidR="002C17B1">
        <w:rPr>
          <w:rFonts w:ascii="Arial Narrow" w:hAnsi="Arial Narrow"/>
          <w:bCs/>
          <w:color w:val="000000" w:themeColor="text1"/>
          <w:szCs w:val="22"/>
          <w:lang w:val="pl-PL" w:eastAsia="en-US"/>
        </w:rPr>
        <w:t xml:space="preserve"> </w:t>
      </w:r>
      <w:r w:rsidR="002C17B1" w:rsidRPr="002C17B1">
        <w:rPr>
          <w:rFonts w:ascii="Arial Narrow" w:hAnsi="Arial Narrow"/>
          <w:bCs/>
          <w:color w:val="000000" w:themeColor="text1"/>
          <w:szCs w:val="22"/>
          <w:lang w:val="pl-PL" w:eastAsia="en-US"/>
        </w:rPr>
        <w:t>por</w:t>
      </w:r>
      <w:r w:rsidR="002C17B1" w:rsidRPr="002C17B1">
        <w:rPr>
          <w:rFonts w:ascii="Arial Narrow" w:hAnsi="Arial Narrow" w:hint="eastAsia"/>
          <w:bCs/>
          <w:color w:val="000000" w:themeColor="text1"/>
          <w:szCs w:val="22"/>
          <w:lang w:val="pl-PL" w:eastAsia="en-US"/>
        </w:rPr>
        <w:t>ó</w:t>
      </w:r>
      <w:r w:rsidR="002C17B1">
        <w:rPr>
          <w:rFonts w:ascii="Arial Narrow" w:hAnsi="Arial Narrow"/>
          <w:bCs/>
          <w:color w:val="000000" w:themeColor="text1"/>
          <w:szCs w:val="22"/>
          <w:lang w:val="pl-PL" w:eastAsia="en-US"/>
        </w:rPr>
        <w:t>wnaniu do 2010 roku</w:t>
      </w:r>
      <w:r w:rsidR="003F2448">
        <w:rPr>
          <w:rFonts w:ascii="Arial Narrow" w:hAnsi="Arial Narrow"/>
          <w:bCs/>
          <w:color w:val="000000" w:themeColor="text1"/>
          <w:szCs w:val="22"/>
          <w:lang w:val="pl-PL" w:eastAsia="en-US"/>
        </w:rPr>
        <w:t xml:space="preserve">. Cel ten osiągany jest </w:t>
      </w:r>
      <w:r w:rsidR="002C17B1">
        <w:rPr>
          <w:rFonts w:ascii="Arial Narrow" w:hAnsi="Arial Narrow"/>
          <w:bCs/>
          <w:color w:val="000000" w:themeColor="text1"/>
          <w:szCs w:val="22"/>
          <w:lang w:val="pl-PL" w:eastAsia="en-US"/>
        </w:rPr>
        <w:t xml:space="preserve">m.in. poprzez stosowanie zamkniętych obiegów wody czy projektów oszczędnościowych. Obecnie realizowanych jest </w:t>
      </w:r>
      <w:r w:rsidR="002C17B1" w:rsidRPr="002C17B1">
        <w:rPr>
          <w:rFonts w:ascii="Arial Narrow" w:hAnsi="Arial Narrow"/>
          <w:bCs/>
          <w:color w:val="000000" w:themeColor="text1"/>
          <w:szCs w:val="22"/>
          <w:lang w:val="pl-PL" w:eastAsia="en-US"/>
        </w:rPr>
        <w:t>516 takich projekt</w:t>
      </w:r>
      <w:r w:rsidR="002C17B1" w:rsidRPr="002C17B1">
        <w:rPr>
          <w:rFonts w:ascii="Arial Narrow" w:hAnsi="Arial Narrow" w:hint="eastAsia"/>
          <w:bCs/>
          <w:color w:val="000000" w:themeColor="text1"/>
          <w:szCs w:val="22"/>
          <w:lang w:val="pl-PL" w:eastAsia="en-US"/>
        </w:rPr>
        <w:t>ó</w:t>
      </w:r>
      <w:r w:rsidR="002C17B1" w:rsidRPr="002C17B1">
        <w:rPr>
          <w:rFonts w:ascii="Arial Narrow" w:hAnsi="Arial Narrow"/>
          <w:bCs/>
          <w:color w:val="000000" w:themeColor="text1"/>
          <w:szCs w:val="22"/>
          <w:lang w:val="pl-PL" w:eastAsia="en-US"/>
        </w:rPr>
        <w:t xml:space="preserve">w w </w:t>
      </w:r>
      <w:r w:rsidR="002C17B1">
        <w:rPr>
          <w:rFonts w:ascii="Arial Narrow" w:hAnsi="Arial Narrow"/>
          <w:bCs/>
          <w:color w:val="000000" w:themeColor="text1"/>
          <w:szCs w:val="22"/>
          <w:lang w:val="pl-PL" w:eastAsia="en-US"/>
        </w:rPr>
        <w:t>fabrykach, co ro</w:t>
      </w:r>
      <w:r w:rsidR="002C17B1" w:rsidRPr="002C17B1">
        <w:rPr>
          <w:rFonts w:ascii="Arial Narrow" w:hAnsi="Arial Narrow"/>
          <w:bCs/>
          <w:color w:val="000000" w:themeColor="text1"/>
          <w:szCs w:val="22"/>
          <w:lang w:val="pl-PL" w:eastAsia="en-US"/>
        </w:rPr>
        <w:t>cznie przek</w:t>
      </w:r>
      <w:r w:rsidR="002C17B1" w:rsidRPr="002C17B1">
        <w:rPr>
          <w:rFonts w:ascii="Arial Narrow" w:hAnsi="Arial Narrow" w:hint="eastAsia"/>
          <w:bCs/>
          <w:color w:val="000000" w:themeColor="text1"/>
          <w:szCs w:val="22"/>
          <w:lang w:val="pl-PL" w:eastAsia="en-US"/>
        </w:rPr>
        <w:t>ł</w:t>
      </w:r>
      <w:r w:rsidR="002C17B1" w:rsidRPr="002C17B1">
        <w:rPr>
          <w:rFonts w:ascii="Arial Narrow" w:hAnsi="Arial Narrow"/>
          <w:bCs/>
          <w:color w:val="000000" w:themeColor="text1"/>
          <w:szCs w:val="22"/>
          <w:lang w:val="pl-PL" w:eastAsia="en-US"/>
        </w:rPr>
        <w:t>ada si</w:t>
      </w:r>
      <w:r w:rsidR="002C17B1" w:rsidRPr="002C17B1">
        <w:rPr>
          <w:rFonts w:ascii="Arial Narrow" w:hAnsi="Arial Narrow" w:hint="eastAsia"/>
          <w:bCs/>
          <w:color w:val="000000" w:themeColor="text1"/>
          <w:szCs w:val="22"/>
          <w:lang w:val="pl-PL" w:eastAsia="en-US"/>
        </w:rPr>
        <w:t>ę</w:t>
      </w:r>
      <w:r w:rsidR="002C17B1" w:rsidRPr="002C17B1">
        <w:rPr>
          <w:rFonts w:ascii="Arial Narrow" w:hAnsi="Arial Narrow"/>
          <w:bCs/>
          <w:color w:val="000000" w:themeColor="text1"/>
          <w:szCs w:val="22"/>
          <w:lang w:val="pl-PL" w:eastAsia="en-US"/>
        </w:rPr>
        <w:t xml:space="preserve"> na 3,7 mln</w:t>
      </w:r>
      <w:r w:rsidR="002C17B1">
        <w:rPr>
          <w:rFonts w:ascii="Arial Narrow" w:hAnsi="Arial Narrow"/>
          <w:bCs/>
          <w:color w:val="000000" w:themeColor="text1"/>
          <w:szCs w:val="22"/>
          <w:lang w:val="pl-PL" w:eastAsia="en-US"/>
        </w:rPr>
        <w:t xml:space="preserve"> </w:t>
      </w:r>
      <w:r w:rsidR="002C17B1" w:rsidRPr="002C17B1">
        <w:rPr>
          <w:rFonts w:ascii="Arial Narrow" w:hAnsi="Arial Narrow"/>
          <w:bCs/>
          <w:color w:val="000000" w:themeColor="text1"/>
          <w:szCs w:val="22"/>
          <w:lang w:val="pl-PL" w:eastAsia="en-US"/>
        </w:rPr>
        <w:t>m3 zaoszcz</w:t>
      </w:r>
      <w:r w:rsidR="002C17B1" w:rsidRPr="002C17B1">
        <w:rPr>
          <w:rFonts w:ascii="Arial Narrow" w:hAnsi="Arial Narrow" w:hint="eastAsia"/>
          <w:bCs/>
          <w:color w:val="000000" w:themeColor="text1"/>
          <w:szCs w:val="22"/>
          <w:lang w:val="pl-PL" w:eastAsia="en-US"/>
        </w:rPr>
        <w:t>ę</w:t>
      </w:r>
      <w:r w:rsidR="002C17B1">
        <w:rPr>
          <w:rFonts w:ascii="Arial Narrow" w:hAnsi="Arial Narrow"/>
          <w:bCs/>
          <w:color w:val="000000" w:themeColor="text1"/>
          <w:szCs w:val="22"/>
          <w:lang w:val="pl-PL" w:eastAsia="en-US"/>
        </w:rPr>
        <w:t>dzonej wody.</w:t>
      </w:r>
    </w:p>
    <w:p w14:paraId="6117FA36" w14:textId="6BB0FA11" w:rsidR="002C17B1" w:rsidRDefault="002C17B1" w:rsidP="002C17B1">
      <w:pPr>
        <w:spacing w:line="276" w:lineRule="auto"/>
        <w:jc w:val="both"/>
        <w:rPr>
          <w:rFonts w:ascii="Arial Narrow" w:hAnsi="Arial Narrow"/>
          <w:bCs/>
          <w:color w:val="000000" w:themeColor="text1"/>
          <w:szCs w:val="22"/>
          <w:lang w:val="pl-PL" w:eastAsia="en-US"/>
        </w:rPr>
      </w:pPr>
    </w:p>
    <w:p w14:paraId="7F765E3A" w14:textId="555C1389" w:rsidR="003F2448" w:rsidRDefault="003F2448" w:rsidP="002C17B1">
      <w:pPr>
        <w:spacing w:line="276" w:lineRule="auto"/>
        <w:jc w:val="both"/>
        <w:rPr>
          <w:rFonts w:ascii="Arial Narrow" w:hAnsi="Arial Narrow"/>
          <w:bCs/>
          <w:color w:val="000000" w:themeColor="text1"/>
          <w:szCs w:val="22"/>
          <w:lang w:val="pl-PL" w:eastAsia="en-US"/>
        </w:rPr>
      </w:pPr>
      <w:r>
        <w:rPr>
          <w:rFonts w:ascii="Arial Narrow" w:hAnsi="Arial Narrow"/>
          <w:bCs/>
          <w:color w:val="000000" w:themeColor="text1"/>
          <w:szCs w:val="22"/>
          <w:lang w:val="pl-PL" w:eastAsia="en-US"/>
        </w:rPr>
        <w:t xml:space="preserve">„Wiemy, że zrównoważone wykorzystywanie zasobów wody przynosi korzyść ludziom, naturze i biznesowi. Dlatego dbanie o zachowanie odpowiedniej ilości i jakości wody, którą dzielimy z lokalnymi społecznościami, jest dla nas największym priorytetem.” – podsumowuje Carlo </w:t>
      </w:r>
      <w:proofErr w:type="spellStart"/>
      <w:r>
        <w:rPr>
          <w:rFonts w:ascii="Arial Narrow" w:hAnsi="Arial Narrow"/>
          <w:bCs/>
          <w:color w:val="000000" w:themeColor="text1"/>
          <w:szCs w:val="22"/>
          <w:lang w:val="pl-PL" w:eastAsia="en-US"/>
        </w:rPr>
        <w:t>Galli</w:t>
      </w:r>
      <w:proofErr w:type="spellEnd"/>
      <w:r>
        <w:rPr>
          <w:rFonts w:ascii="Arial Narrow" w:hAnsi="Arial Narrow"/>
          <w:bCs/>
          <w:color w:val="000000" w:themeColor="text1"/>
          <w:szCs w:val="22"/>
          <w:lang w:val="pl-PL" w:eastAsia="en-US"/>
        </w:rPr>
        <w:t xml:space="preserve">, dyrektor ds. zrównoważonego rozwoju w </w:t>
      </w:r>
      <w:r w:rsidR="00D46998">
        <w:rPr>
          <w:rFonts w:ascii="Arial Narrow" w:hAnsi="Arial Narrow"/>
          <w:bCs/>
          <w:color w:val="000000" w:themeColor="text1"/>
          <w:szCs w:val="22"/>
          <w:lang w:val="pl-PL" w:eastAsia="en-US"/>
        </w:rPr>
        <w:t>Nestlé</w:t>
      </w:r>
      <w:r>
        <w:rPr>
          <w:rFonts w:ascii="Arial Narrow" w:hAnsi="Arial Narrow"/>
          <w:bCs/>
          <w:color w:val="000000" w:themeColor="text1"/>
          <w:szCs w:val="22"/>
          <w:lang w:val="pl-PL" w:eastAsia="en-US"/>
        </w:rPr>
        <w:t xml:space="preserve"> Waters.</w:t>
      </w:r>
    </w:p>
    <w:p w14:paraId="293F9A08" w14:textId="0804EE0A" w:rsidR="00C7399D" w:rsidRPr="003F2448" w:rsidRDefault="00C7399D" w:rsidP="00EB4FB2">
      <w:pPr>
        <w:spacing w:line="276" w:lineRule="auto"/>
        <w:jc w:val="both"/>
        <w:rPr>
          <w:rFonts w:ascii="Arial Narrow" w:hAnsi="Arial Narrow"/>
          <w:bCs/>
          <w:color w:val="000000" w:themeColor="text1"/>
          <w:szCs w:val="22"/>
          <w:lang w:val="pl-PL" w:eastAsia="en-US"/>
        </w:rPr>
      </w:pPr>
    </w:p>
    <w:p w14:paraId="402CB3E6" w14:textId="77777777" w:rsidR="00C7399D" w:rsidRDefault="00C7399D" w:rsidP="00EB4FB2">
      <w:pPr>
        <w:spacing w:line="276" w:lineRule="auto"/>
        <w:jc w:val="both"/>
        <w:rPr>
          <w:rFonts w:ascii="Arial Narrow" w:hAnsi="Arial Narrow"/>
          <w:color w:val="000000" w:themeColor="text1"/>
          <w:szCs w:val="22"/>
          <w:lang w:val="pl-PL" w:eastAsia="en-US"/>
        </w:rPr>
      </w:pPr>
    </w:p>
    <w:p w14:paraId="001734A2" w14:textId="77777777" w:rsidR="004A7E8D" w:rsidRPr="00E20F42" w:rsidRDefault="004A7E8D" w:rsidP="0097450E">
      <w:pPr>
        <w:shd w:val="clear" w:color="auto" w:fill="FFFFFF"/>
        <w:spacing w:line="276" w:lineRule="auto"/>
        <w:ind w:left="-142"/>
        <w:jc w:val="both"/>
        <w:rPr>
          <w:sz w:val="20"/>
          <w:lang w:val="pl-PL"/>
        </w:rPr>
      </w:pPr>
      <w:r w:rsidRPr="00E20F42">
        <w:rPr>
          <w:rFonts w:ascii="Arial Narrow" w:hAnsi="Arial Narrow" w:cs="Arial Narrow"/>
          <w:b/>
          <w:bCs/>
          <w:color w:val="808080"/>
          <w:sz w:val="18"/>
          <w:lang w:val="pl-PL" w:eastAsia="pl-PL"/>
        </w:rPr>
        <w:t>W celu uzyskania dodatkowych informacji prosimy o kontakt:</w:t>
      </w:r>
    </w:p>
    <w:tbl>
      <w:tblPr>
        <w:tblW w:w="6942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3379"/>
        <w:gridCol w:w="3563"/>
      </w:tblGrid>
      <w:tr w:rsidR="00C7399D" w:rsidRPr="00E20F42" w14:paraId="06BA4287" w14:textId="77777777" w:rsidTr="0097450E">
        <w:tc>
          <w:tcPr>
            <w:tcW w:w="33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71660608" w14:textId="31C90A82" w:rsidR="00C7399D" w:rsidRPr="002A4584" w:rsidRDefault="00C7399D" w:rsidP="003B7FBB">
            <w:pPr>
              <w:spacing w:line="276" w:lineRule="auto"/>
              <w:ind w:left="-142" w:firstLine="142"/>
              <w:rPr>
                <w:sz w:val="20"/>
              </w:rPr>
            </w:pPr>
            <w:r w:rsidRPr="002A4584">
              <w:rPr>
                <w:rFonts w:ascii="Arial Narrow" w:hAnsi="Arial Narrow" w:cs="Arial Narrow"/>
                <w:b/>
                <w:color w:val="808080"/>
                <w:sz w:val="18"/>
                <w:lang w:eastAsia="pl-PL"/>
              </w:rPr>
              <w:t>Joanna Purzycka</w:t>
            </w:r>
          </w:p>
          <w:p w14:paraId="7202518F" w14:textId="43DF6F36" w:rsidR="00C7399D" w:rsidRPr="002A4584" w:rsidRDefault="00C7399D" w:rsidP="003B7FBB">
            <w:pPr>
              <w:spacing w:line="276" w:lineRule="auto"/>
              <w:ind w:left="-142" w:firstLine="142"/>
              <w:rPr>
                <w:sz w:val="20"/>
              </w:rPr>
            </w:pPr>
            <w:proofErr w:type="spellStart"/>
            <w:r w:rsidRPr="002A4584">
              <w:rPr>
                <w:rFonts w:ascii="Arial Narrow" w:hAnsi="Arial Narrow" w:cs="Arial Narrow"/>
                <w:b/>
                <w:color w:val="808080"/>
                <w:sz w:val="18"/>
                <w:lang w:eastAsia="pl-PL"/>
              </w:rPr>
              <w:t>Koordynator</w:t>
            </w:r>
            <w:proofErr w:type="spellEnd"/>
            <w:r w:rsidRPr="002A4584">
              <w:rPr>
                <w:rFonts w:ascii="Arial Narrow" w:hAnsi="Arial Narrow" w:cs="Arial Narrow"/>
                <w:b/>
                <w:color w:val="808080"/>
                <w:sz w:val="18"/>
                <w:lang w:eastAsia="pl-PL"/>
              </w:rPr>
              <w:t xml:space="preserve"> </w:t>
            </w:r>
            <w:r w:rsidRPr="002A4584">
              <w:rPr>
                <w:rFonts w:ascii="Arial Narrow" w:eastAsia="Arial Narrow" w:hAnsi="Arial Narrow" w:cs="Arial Narrow"/>
                <w:b/>
                <w:color w:val="808080"/>
                <w:sz w:val="18"/>
              </w:rPr>
              <w:t xml:space="preserve">ds. PR </w:t>
            </w:r>
            <w:r w:rsidRPr="002A4584">
              <w:rPr>
                <w:rFonts w:ascii="Arial Narrow" w:hAnsi="Arial Narrow" w:cs="Arial Narrow"/>
                <w:b/>
                <w:color w:val="808080"/>
                <w:sz w:val="18"/>
                <w:lang w:eastAsia="pl-PL"/>
              </w:rPr>
              <w:t>Nestlé Waters</w:t>
            </w:r>
          </w:p>
          <w:p w14:paraId="5DFFCBB7" w14:textId="18104DEE" w:rsidR="00C7399D" w:rsidRPr="002A4584" w:rsidRDefault="003B7FBB" w:rsidP="003B7FBB">
            <w:pPr>
              <w:spacing w:line="276" w:lineRule="auto"/>
              <w:ind w:left="-142" w:firstLine="142"/>
              <w:rPr>
                <w:sz w:val="20"/>
              </w:rPr>
            </w:pPr>
            <w:r>
              <w:rPr>
                <w:rFonts w:ascii="Arial Narrow" w:hAnsi="Arial Narrow" w:cs="Arial Narrow"/>
                <w:b/>
                <w:color w:val="808080"/>
                <w:sz w:val="18"/>
                <w:lang w:eastAsia="pl-PL"/>
              </w:rPr>
              <w:t>Email: joanna.purzycka@waters</w:t>
            </w:r>
            <w:r w:rsidR="00C7399D" w:rsidRPr="002A4584">
              <w:rPr>
                <w:rFonts w:ascii="Arial Narrow" w:hAnsi="Arial Narrow" w:cs="Arial Narrow"/>
                <w:b/>
                <w:color w:val="808080"/>
                <w:sz w:val="18"/>
                <w:lang w:eastAsia="pl-PL"/>
              </w:rPr>
              <w:t>.</w:t>
            </w:r>
            <w:r w:rsidR="00D46998">
              <w:rPr>
                <w:rFonts w:ascii="Arial Narrow" w:hAnsi="Arial Narrow" w:cs="Arial Narrow"/>
                <w:b/>
                <w:color w:val="808080"/>
                <w:sz w:val="18"/>
                <w:lang w:eastAsia="pl-PL"/>
              </w:rPr>
              <w:t>Nestlé</w:t>
            </w:r>
            <w:r w:rsidR="00C7399D" w:rsidRPr="002A4584">
              <w:rPr>
                <w:rFonts w:ascii="Arial Narrow" w:hAnsi="Arial Narrow" w:cs="Arial Narrow"/>
                <w:b/>
                <w:color w:val="808080"/>
                <w:sz w:val="18"/>
                <w:lang w:eastAsia="pl-PL"/>
              </w:rPr>
              <w:t>.com</w:t>
            </w:r>
          </w:p>
          <w:p w14:paraId="3937138E" w14:textId="77777777" w:rsidR="00C7399D" w:rsidRPr="003B7FBB" w:rsidRDefault="00C7399D" w:rsidP="003B7FBB">
            <w:pPr>
              <w:spacing w:line="276" w:lineRule="auto"/>
              <w:ind w:left="-142" w:firstLine="142"/>
              <w:rPr>
                <w:sz w:val="20"/>
              </w:rPr>
            </w:pPr>
            <w:r w:rsidRPr="003B7FBB">
              <w:rPr>
                <w:rFonts w:ascii="Arial Narrow" w:hAnsi="Arial Narrow" w:cs="Arial Narrow"/>
                <w:b/>
                <w:color w:val="808080"/>
                <w:sz w:val="18"/>
                <w:lang w:eastAsia="pl-PL"/>
              </w:rPr>
              <w:t>Mobile: +48 600 040 402</w:t>
            </w:r>
          </w:p>
          <w:p w14:paraId="4B65DB7B" w14:textId="026ABE29" w:rsidR="00C7399D" w:rsidRPr="003B7FBB" w:rsidRDefault="00C7399D" w:rsidP="003B7FBB">
            <w:pPr>
              <w:spacing w:line="276" w:lineRule="auto"/>
              <w:ind w:firstLine="142"/>
              <w:rPr>
                <w:rFonts w:ascii="Arial Narrow" w:hAnsi="Arial Narrow" w:cs="Arial Narrow"/>
                <w:b/>
                <w:color w:val="808080"/>
                <w:sz w:val="18"/>
                <w:lang w:eastAsia="pl-PL"/>
              </w:rPr>
            </w:pPr>
          </w:p>
        </w:tc>
        <w:tc>
          <w:tcPr>
            <w:tcW w:w="35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B85CA99" w14:textId="77777777" w:rsidR="00C7399D" w:rsidRPr="003B7FBB" w:rsidRDefault="00C7399D" w:rsidP="003B7FBB">
            <w:pPr>
              <w:snapToGrid w:val="0"/>
              <w:spacing w:line="276" w:lineRule="auto"/>
              <w:ind w:left="-142" w:firstLine="142"/>
              <w:rPr>
                <w:rFonts w:ascii="Arial Narrow" w:hAnsi="Arial Narrow" w:cs="Arial Narrow"/>
                <w:b/>
                <w:color w:val="808080"/>
                <w:sz w:val="18"/>
                <w:lang w:eastAsia="pl-PL"/>
              </w:rPr>
            </w:pPr>
          </w:p>
        </w:tc>
        <w:bookmarkStart w:id="0" w:name="_GoBack"/>
        <w:bookmarkEnd w:id="0"/>
      </w:tr>
    </w:tbl>
    <w:p w14:paraId="3296DABC" w14:textId="77777777" w:rsidR="004A7E8D" w:rsidRPr="00E20F42" w:rsidRDefault="004A7E8D" w:rsidP="004A7E8D">
      <w:pPr>
        <w:shd w:val="clear" w:color="auto" w:fill="FFFFFF"/>
        <w:spacing w:line="276" w:lineRule="auto"/>
        <w:ind w:left="-142"/>
        <w:jc w:val="both"/>
        <w:rPr>
          <w:sz w:val="18"/>
          <w:lang w:val="pl-PL"/>
        </w:rPr>
      </w:pPr>
      <w:r w:rsidRPr="00E20F42">
        <w:rPr>
          <w:rFonts w:ascii="Arial Narrow" w:hAnsi="Arial Narrow" w:cs="Arial Narrow"/>
          <w:b/>
          <w:bCs/>
          <w:color w:val="808080"/>
          <w:sz w:val="16"/>
          <w:lang w:val="pl-PL" w:eastAsia="pl-PL"/>
        </w:rPr>
        <w:t>O Nestl</w:t>
      </w:r>
      <w:r w:rsidRPr="00E20F42">
        <w:rPr>
          <w:rFonts w:ascii="Arial Narrow" w:hAnsi="Arial Narrow" w:cs="Segoe UI Light"/>
          <w:b/>
          <w:bCs/>
          <w:color w:val="808080"/>
          <w:sz w:val="16"/>
          <w:lang w:val="pl-PL" w:eastAsia="pl-PL"/>
        </w:rPr>
        <w:t>é</w:t>
      </w:r>
    </w:p>
    <w:p w14:paraId="499A326B" w14:textId="5EC7E10B" w:rsidR="004A7E8D" w:rsidRDefault="003B7FBB" w:rsidP="004A7E8D">
      <w:pPr>
        <w:spacing w:line="276" w:lineRule="auto"/>
        <w:ind w:left="-142"/>
        <w:jc w:val="both"/>
        <w:rPr>
          <w:rFonts w:ascii="Arial Narrow" w:hAnsi="Arial Narrow" w:cs="Arial Narrow"/>
          <w:color w:val="808080"/>
          <w:sz w:val="16"/>
          <w:lang w:val="pl-PL" w:eastAsia="pl-PL"/>
        </w:rPr>
      </w:pPr>
      <w:r w:rsidRPr="003B7FBB">
        <w:rPr>
          <w:rFonts w:ascii="Arial Narrow" w:hAnsi="Arial Narrow" w:cs="Arial Narrow"/>
          <w:color w:val="808080"/>
          <w:sz w:val="16"/>
          <w:lang w:val="pl-PL" w:eastAsia="pl-PL"/>
        </w:rPr>
        <w:t>Nestlé w Polsce jest wiodącą firmą w obszarze żywienia, zdrowia i dobrego samopoczucia z portfolio blisko 1600 produktów i prawie 70 marek, w tym m.in.: NESCAFĒ, WINIARY, GERBER, PRINCESSA, KIT KAT, LION, NESQUIK, NAŁĘCZOWIANKA oraz PURINA. Nestlé działa na polskim rynku od ponad 25 lat. Firma zatrudnia aktualnie 5500 pracowników w 8 lokalizacjach.</w:t>
      </w:r>
    </w:p>
    <w:p w14:paraId="3511563D" w14:textId="77777777" w:rsidR="003B7FBB" w:rsidRPr="00E20F42" w:rsidRDefault="003B7FBB" w:rsidP="004A7E8D">
      <w:pPr>
        <w:spacing w:line="276" w:lineRule="auto"/>
        <w:ind w:left="-142"/>
        <w:jc w:val="both"/>
        <w:rPr>
          <w:rFonts w:ascii="Arial Narrow" w:hAnsi="Arial Narrow" w:cs="Arial Narrow"/>
          <w:color w:val="808080"/>
          <w:sz w:val="16"/>
          <w:lang w:val="pl-PL" w:eastAsia="pl-PL"/>
        </w:rPr>
      </w:pPr>
    </w:p>
    <w:p w14:paraId="3B8D08E4" w14:textId="77777777" w:rsidR="004A7E8D" w:rsidRPr="00E20F42" w:rsidRDefault="004A7E8D" w:rsidP="004A7E8D">
      <w:pPr>
        <w:shd w:val="clear" w:color="auto" w:fill="FFFFFF"/>
        <w:spacing w:line="276" w:lineRule="auto"/>
        <w:ind w:left="-142"/>
        <w:jc w:val="both"/>
        <w:rPr>
          <w:rFonts w:ascii="Arial Narrow" w:hAnsi="Arial Narrow" w:cs="Segoe UI Light"/>
          <w:b/>
          <w:bCs/>
          <w:color w:val="808080"/>
          <w:sz w:val="16"/>
          <w:lang w:val="pl-PL" w:eastAsia="pl-PL"/>
        </w:rPr>
      </w:pPr>
      <w:r w:rsidRPr="00E20F42">
        <w:rPr>
          <w:rFonts w:ascii="Arial Narrow" w:hAnsi="Arial Narrow" w:cs="Arial Narrow"/>
          <w:b/>
          <w:bCs/>
          <w:color w:val="808080"/>
          <w:sz w:val="16"/>
          <w:lang w:val="pl-PL" w:eastAsia="pl-PL"/>
        </w:rPr>
        <w:t>O Nestl</w:t>
      </w:r>
      <w:r w:rsidRPr="00E20F42">
        <w:rPr>
          <w:rFonts w:ascii="Arial Narrow" w:hAnsi="Arial Narrow" w:cs="Segoe UI Light"/>
          <w:b/>
          <w:bCs/>
          <w:color w:val="808080"/>
          <w:sz w:val="16"/>
          <w:lang w:val="pl-PL" w:eastAsia="pl-PL"/>
        </w:rPr>
        <w:t>é Waters</w:t>
      </w:r>
    </w:p>
    <w:p w14:paraId="381EEE94" w14:textId="7A5F628D" w:rsidR="000C4F70" w:rsidRPr="00816229" w:rsidRDefault="003B7FBB" w:rsidP="00816229">
      <w:pPr>
        <w:spacing w:line="276" w:lineRule="auto"/>
        <w:ind w:left="-142"/>
        <w:jc w:val="both"/>
        <w:rPr>
          <w:rFonts w:ascii="Arial Narrow" w:hAnsi="Arial Narrow" w:cs="Arial Narrow"/>
          <w:color w:val="808080"/>
          <w:sz w:val="16"/>
          <w:lang w:val="pl-PL" w:eastAsia="pl-PL"/>
        </w:rPr>
      </w:pPr>
      <w:r w:rsidRPr="003B7FBB">
        <w:rPr>
          <w:rFonts w:ascii="Arial Narrow" w:hAnsi="Arial Narrow" w:cs="Arial Narrow"/>
          <w:color w:val="808080"/>
          <w:sz w:val="16"/>
          <w:lang w:val="pl-PL" w:eastAsia="pl-PL"/>
        </w:rPr>
        <w:t xml:space="preserve">Numer 1 na świecie w produkcji wody butelkowanej. Firma prowadzi swoją działalność produkcyjną w 30 krajach, posiada 87 zakładów i zatrudnia blisko 28 tys. pracowników. W portfolio Nestlé Waters znajduje się 48 unikatowych marek (od naturalnych wód mineralnych po wody stołowe), włączając w to markę Nestlé Pure Life, Acqua Panna, </w:t>
      </w:r>
      <w:proofErr w:type="spellStart"/>
      <w:r w:rsidRPr="003B7FBB">
        <w:rPr>
          <w:rFonts w:ascii="Arial Narrow" w:hAnsi="Arial Narrow" w:cs="Arial Narrow"/>
          <w:color w:val="808080"/>
          <w:sz w:val="16"/>
          <w:lang w:val="pl-PL" w:eastAsia="pl-PL"/>
        </w:rPr>
        <w:t>Perrier</w:t>
      </w:r>
      <w:proofErr w:type="spellEnd"/>
      <w:r w:rsidRPr="003B7FBB">
        <w:rPr>
          <w:rFonts w:ascii="Arial Narrow" w:hAnsi="Arial Narrow" w:cs="Arial Narrow"/>
          <w:color w:val="808080"/>
          <w:sz w:val="16"/>
          <w:lang w:val="pl-PL" w:eastAsia="pl-PL"/>
        </w:rPr>
        <w:t xml:space="preserve"> i S.Pellegrino oraz rozlewaną w Polsce Nałęczowiankę. Poprzez te marki Nestlé Waters zachęca całe rodziny do picia większej ilości wody oraz napojów na bazie naturalnych składników, współpracuje z lokalnymi społecznościami, by chronić wspólne zasoby wodne, a także opracowuje kompleksowe rozwiązania w zakresie opakowań z tworzyw sztucznych, w celu zmniejszenia wpływu na środowisko.</w:t>
      </w:r>
    </w:p>
    <w:sectPr w:rsidR="000C4F70" w:rsidRPr="00816229" w:rsidSect="00F962E0">
      <w:headerReference w:type="default" r:id="rId11"/>
      <w:footerReference w:type="default" r:id="rId12"/>
      <w:pgSz w:w="11906" w:h="16838"/>
      <w:pgMar w:top="3828" w:right="991" w:bottom="1560" w:left="1701" w:header="936" w:footer="573" w:gutter="0"/>
      <w:cols w:space="708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D1AC0C" w16cid:durableId="21FA2FC8"/>
  <w16cid:commentId w16cid:paraId="58791ABE" w16cid:durableId="21FA2FE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9D63C" w14:textId="77777777" w:rsidR="002E7EAE" w:rsidRDefault="002E7EAE">
      <w:r>
        <w:separator/>
      </w:r>
    </w:p>
  </w:endnote>
  <w:endnote w:type="continuationSeparator" w:id="0">
    <w:p w14:paraId="7A0CE788" w14:textId="77777777" w:rsidR="002E7EAE" w:rsidRDefault="002E7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EE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E2E60" w14:textId="77777777" w:rsidR="009F4DAC" w:rsidRDefault="00A73862">
    <w:pPr>
      <w:pStyle w:val="Stopka"/>
      <w:tabs>
        <w:tab w:val="right" w:pos="9450"/>
      </w:tabs>
      <w:ind w:left="2250" w:right="-2" w:hanging="2959"/>
      <w:jc w:val="both"/>
      <w:rPr>
        <w:lang w:val="pl-PL" w:eastAsia="pl-PL"/>
      </w:rPr>
    </w:pPr>
    <w:r>
      <w:rPr>
        <w:noProof/>
        <w:lang w:val="pl-PL" w:eastAsia="pl-PL"/>
      </w:rPr>
      <w:drawing>
        <wp:anchor distT="0" distB="0" distL="114935" distR="114935" simplePos="0" relativeHeight="251658240" behindDoc="1" locked="0" layoutInCell="1" allowOverlap="1" wp14:anchorId="121BA3A3" wp14:editId="496156DE">
          <wp:simplePos x="0" y="0"/>
          <wp:positionH relativeFrom="column">
            <wp:posOffset>-861060</wp:posOffset>
          </wp:positionH>
          <wp:positionV relativeFrom="page">
            <wp:posOffset>9690735</wp:posOffset>
          </wp:positionV>
          <wp:extent cx="7133590" cy="615315"/>
          <wp:effectExtent l="0" t="0" r="0" b="0"/>
          <wp:wrapTight wrapText="bothSides">
            <wp:wrapPolygon edited="0">
              <wp:start x="0" y="0"/>
              <wp:lineTo x="0" y="20731"/>
              <wp:lineTo x="21515" y="20731"/>
              <wp:lineTo x="21515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130" r="-11" b="-130"/>
                  <a:stretch>
                    <a:fillRect/>
                  </a:stretch>
                </pic:blipFill>
                <pic:spPr bwMode="auto">
                  <a:xfrm>
                    <a:off x="0" y="0"/>
                    <a:ext cx="7133590" cy="6153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A4B49" w14:textId="77777777" w:rsidR="002E7EAE" w:rsidRDefault="002E7EAE">
      <w:r>
        <w:separator/>
      </w:r>
    </w:p>
  </w:footnote>
  <w:footnote w:type="continuationSeparator" w:id="0">
    <w:p w14:paraId="1D8F0134" w14:textId="77777777" w:rsidR="002E7EAE" w:rsidRDefault="002E7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78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72"/>
      <w:gridCol w:w="6229"/>
    </w:tblGrid>
    <w:tr w:rsidR="009F4DAC" w14:paraId="339CE650" w14:textId="77777777">
      <w:trPr>
        <w:trHeight w:val="720"/>
      </w:trPr>
      <w:tc>
        <w:tcPr>
          <w:tcW w:w="5072" w:type="dxa"/>
          <w:shd w:val="clear" w:color="auto" w:fill="auto"/>
        </w:tcPr>
        <w:p w14:paraId="2000AAD7" w14:textId="77777777" w:rsidR="009F4DAC" w:rsidRPr="00120A75" w:rsidRDefault="009F4DAC">
          <w:pPr>
            <w:ind w:left="767"/>
            <w:rPr>
              <w:lang w:val="pl-PL"/>
            </w:rPr>
          </w:pPr>
          <w:r>
            <w:rPr>
              <w:rFonts w:ascii="Arial" w:hAnsi="Arial" w:cs="Arial"/>
              <w:b/>
              <w:sz w:val="21"/>
              <w:szCs w:val="21"/>
              <w:lang w:val="pl-PL"/>
            </w:rPr>
            <w:t>Nestlé Polska S.A.</w:t>
          </w:r>
          <w:r>
            <w:rPr>
              <w:rFonts w:ascii="Arial" w:hAnsi="Arial" w:cs="Arial"/>
              <w:b/>
              <w:sz w:val="21"/>
              <w:szCs w:val="21"/>
              <w:lang w:val="pl-PL"/>
            </w:rPr>
            <w:br/>
          </w:r>
          <w:r>
            <w:rPr>
              <w:rFonts w:ascii="Arial" w:hAnsi="Arial" w:cs="Arial"/>
              <w:b/>
              <w:sz w:val="21"/>
              <w:szCs w:val="21"/>
              <w:lang w:val="pl-PL"/>
            </w:rPr>
            <w:br/>
          </w:r>
          <w:r>
            <w:rPr>
              <w:rFonts w:ascii="Arial" w:hAnsi="Arial" w:cs="Arial"/>
              <w:sz w:val="17"/>
              <w:szCs w:val="17"/>
              <w:lang w:val="pl-PL"/>
            </w:rPr>
            <w:t>ul. Domaniewska 32</w:t>
          </w:r>
        </w:p>
        <w:p w14:paraId="54A6B30D" w14:textId="77777777" w:rsidR="009F4DAC" w:rsidRDefault="009F4DAC">
          <w:pPr>
            <w:ind w:left="767"/>
          </w:pPr>
          <w:r>
            <w:rPr>
              <w:rFonts w:ascii="Arial" w:hAnsi="Arial" w:cs="Arial"/>
              <w:sz w:val="17"/>
              <w:szCs w:val="17"/>
              <w:lang w:val="pl-PL"/>
            </w:rPr>
            <w:t>02-672 Warszawa</w:t>
          </w:r>
          <w:r w:rsidR="00C16A2B">
            <w:rPr>
              <w:rFonts w:ascii="Arial" w:hAnsi="Arial" w:cs="Arial"/>
              <w:sz w:val="17"/>
              <w:szCs w:val="17"/>
              <w:lang w:val="pl-PL"/>
            </w:rPr>
            <w:t xml:space="preserve"> </w:t>
          </w:r>
        </w:p>
        <w:p w14:paraId="1A2FD55D" w14:textId="77777777" w:rsidR="009F4DAC" w:rsidRDefault="009F4DAC">
          <w:pPr>
            <w:ind w:left="767"/>
          </w:pPr>
          <w:r>
            <w:rPr>
              <w:rFonts w:ascii="Arial" w:hAnsi="Arial" w:cs="Arial"/>
              <w:sz w:val="17"/>
              <w:szCs w:val="17"/>
              <w:lang w:val="pl-PL"/>
            </w:rPr>
            <w:t>Polska / Poland</w:t>
          </w:r>
          <w:r>
            <w:rPr>
              <w:rFonts w:ascii="Arial" w:hAnsi="Arial" w:cs="Arial"/>
              <w:sz w:val="17"/>
              <w:szCs w:val="17"/>
              <w:lang w:val="pl-PL"/>
            </w:rPr>
            <w:br/>
            <w:t>Tel: (48-22) 325 25 25</w:t>
          </w:r>
          <w:r w:rsidR="00C16A2B">
            <w:rPr>
              <w:rFonts w:ascii="Arial" w:hAnsi="Arial" w:cs="Arial"/>
              <w:sz w:val="17"/>
              <w:szCs w:val="17"/>
              <w:lang w:val="pl-PL"/>
            </w:rPr>
            <w:t xml:space="preserve"> </w:t>
          </w:r>
        </w:p>
      </w:tc>
      <w:tc>
        <w:tcPr>
          <w:tcW w:w="6229" w:type="dxa"/>
          <w:shd w:val="clear" w:color="auto" w:fill="auto"/>
        </w:tcPr>
        <w:p w14:paraId="381909E2" w14:textId="77777777" w:rsidR="009F4DAC" w:rsidRDefault="00A73862">
          <w:pPr>
            <w:tabs>
              <w:tab w:val="left" w:pos="219"/>
            </w:tabs>
            <w:ind w:left="4892" w:right="571" w:hanging="4892"/>
            <w:jc w:val="right"/>
          </w:pPr>
          <w:r>
            <w:rPr>
              <w:noProof/>
              <w:lang w:val="pl-PL" w:eastAsia="pl-PL"/>
            </w:rPr>
            <w:drawing>
              <wp:anchor distT="0" distB="0" distL="114935" distR="114935" simplePos="0" relativeHeight="251657216" behindDoc="0" locked="0" layoutInCell="1" allowOverlap="1" wp14:anchorId="12D3FBA5" wp14:editId="6969923A">
                <wp:simplePos x="0" y="0"/>
                <wp:positionH relativeFrom="margin">
                  <wp:posOffset>1524635</wp:posOffset>
                </wp:positionH>
                <wp:positionV relativeFrom="margin">
                  <wp:posOffset>-5715</wp:posOffset>
                </wp:positionV>
                <wp:extent cx="1864360" cy="526415"/>
                <wp:effectExtent l="0" t="0" r="0" b="0"/>
                <wp:wrapNone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0" t="-70" r="-20" b="-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4360" cy="5264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16A2B">
            <w:rPr>
              <w:rFonts w:ascii="Arial" w:eastAsia="Arial" w:hAnsi="Arial" w:cs="Arial"/>
              <w:lang w:val="pl-PL"/>
            </w:rPr>
            <w:t xml:space="preserve"> </w:t>
          </w:r>
        </w:p>
      </w:tc>
    </w:tr>
  </w:tbl>
  <w:p w14:paraId="253C6248" w14:textId="77777777" w:rsidR="009F4DAC" w:rsidRPr="00120A75" w:rsidRDefault="009F4DAC">
    <w:pPr>
      <w:rPr>
        <w:lang w:val="pl-PL"/>
      </w:rPr>
    </w:pPr>
    <w:r>
      <w:rPr>
        <w:rFonts w:ascii="Arial" w:hAnsi="Arial" w:cs="Arial"/>
        <w:color w:val="808080"/>
        <w:sz w:val="14"/>
        <w:lang w:val="pl-PL"/>
      </w:rPr>
      <w:br/>
      <w:t>Sąd Rejonowy dla m.st. Warszawy</w:t>
    </w:r>
    <w:r>
      <w:rPr>
        <w:rFonts w:ascii="Arial" w:hAnsi="Arial" w:cs="Arial"/>
        <w:color w:val="808080"/>
        <w:sz w:val="14"/>
        <w:lang w:val="pl-PL"/>
      </w:rPr>
      <w:br/>
      <w:t>XIII Wydz. Gospodarczy Krajowego</w:t>
    </w:r>
    <w:r>
      <w:rPr>
        <w:rFonts w:ascii="Arial" w:hAnsi="Arial" w:cs="Arial"/>
        <w:color w:val="808080"/>
        <w:sz w:val="14"/>
        <w:lang w:val="pl-PL"/>
      </w:rPr>
      <w:br/>
      <w:t>Rejestru Sądowego</w:t>
    </w:r>
  </w:p>
  <w:p w14:paraId="1893281E" w14:textId="77777777" w:rsidR="009F4DAC" w:rsidRDefault="009F4DAC">
    <w:pPr>
      <w:pStyle w:val="Tekstpodstawowywcity"/>
      <w:ind w:left="0"/>
    </w:pPr>
    <w:r>
      <w:rPr>
        <w:color w:val="808080"/>
        <w:sz w:val="14"/>
      </w:rPr>
      <w:t>KRS 0000025166</w:t>
    </w:r>
    <w:r>
      <w:rPr>
        <w:color w:val="808080"/>
        <w:sz w:val="14"/>
      </w:rPr>
      <w:br/>
      <w:t xml:space="preserve">NIP 527-020-39-68 </w:t>
    </w:r>
  </w:p>
  <w:p w14:paraId="6076D712" w14:textId="77777777" w:rsidR="009F4DAC" w:rsidRDefault="009F4DAC">
    <w:pPr>
      <w:pStyle w:val="Tekstpodstawowywcity"/>
      <w:ind w:left="0"/>
    </w:pPr>
    <w:r>
      <w:rPr>
        <w:color w:val="808080"/>
        <w:sz w:val="14"/>
      </w:rPr>
      <w:t>Kapitał zakładowy 48 378 300,00 PLN w pełni opłacony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9A720E"/>
    <w:multiLevelType w:val="hybridMultilevel"/>
    <w:tmpl w:val="9FB09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77755"/>
    <w:multiLevelType w:val="hybridMultilevel"/>
    <w:tmpl w:val="17E2B5CC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175302C5"/>
    <w:multiLevelType w:val="hybridMultilevel"/>
    <w:tmpl w:val="DAD26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83B"/>
    <w:rsid w:val="0001251C"/>
    <w:rsid w:val="00032FC6"/>
    <w:rsid w:val="000656F2"/>
    <w:rsid w:val="00071568"/>
    <w:rsid w:val="00074BC9"/>
    <w:rsid w:val="000925F4"/>
    <w:rsid w:val="00092F8F"/>
    <w:rsid w:val="000A42AC"/>
    <w:rsid w:val="000C06D6"/>
    <w:rsid w:val="000C4ABE"/>
    <w:rsid w:val="000C4F70"/>
    <w:rsid w:val="000E3D5B"/>
    <w:rsid w:val="000E4FEE"/>
    <w:rsid w:val="00120A75"/>
    <w:rsid w:val="00121B26"/>
    <w:rsid w:val="00127AA3"/>
    <w:rsid w:val="00127ED9"/>
    <w:rsid w:val="0013573B"/>
    <w:rsid w:val="00136E11"/>
    <w:rsid w:val="00144BF4"/>
    <w:rsid w:val="00150638"/>
    <w:rsid w:val="00170AC1"/>
    <w:rsid w:val="001871C3"/>
    <w:rsid w:val="0019531C"/>
    <w:rsid w:val="001A3F13"/>
    <w:rsid w:val="001D2F38"/>
    <w:rsid w:val="001F1213"/>
    <w:rsid w:val="001F278A"/>
    <w:rsid w:val="001F40B0"/>
    <w:rsid w:val="00207D70"/>
    <w:rsid w:val="002109CA"/>
    <w:rsid w:val="00215CAD"/>
    <w:rsid w:val="00222C6B"/>
    <w:rsid w:val="0022349F"/>
    <w:rsid w:val="002266A7"/>
    <w:rsid w:val="00244D57"/>
    <w:rsid w:val="00265092"/>
    <w:rsid w:val="00273536"/>
    <w:rsid w:val="00292BE9"/>
    <w:rsid w:val="00294BC6"/>
    <w:rsid w:val="002952E8"/>
    <w:rsid w:val="002955CC"/>
    <w:rsid w:val="002A14F0"/>
    <w:rsid w:val="002A3C30"/>
    <w:rsid w:val="002A4584"/>
    <w:rsid w:val="002B3F9F"/>
    <w:rsid w:val="002B7155"/>
    <w:rsid w:val="002C17B1"/>
    <w:rsid w:val="002C4769"/>
    <w:rsid w:val="002C679D"/>
    <w:rsid w:val="002E06B9"/>
    <w:rsid w:val="002E7EAE"/>
    <w:rsid w:val="002E7F7C"/>
    <w:rsid w:val="00324AC1"/>
    <w:rsid w:val="00325322"/>
    <w:rsid w:val="003402DF"/>
    <w:rsid w:val="0039277A"/>
    <w:rsid w:val="003A06E2"/>
    <w:rsid w:val="003B7FBB"/>
    <w:rsid w:val="003E2A76"/>
    <w:rsid w:val="003F2448"/>
    <w:rsid w:val="00400805"/>
    <w:rsid w:val="00411C2C"/>
    <w:rsid w:val="0041477F"/>
    <w:rsid w:val="0044516A"/>
    <w:rsid w:val="004558E8"/>
    <w:rsid w:val="00456040"/>
    <w:rsid w:val="004707D4"/>
    <w:rsid w:val="00487C3C"/>
    <w:rsid w:val="004A342F"/>
    <w:rsid w:val="004A7E8D"/>
    <w:rsid w:val="004B0F90"/>
    <w:rsid w:val="004E0081"/>
    <w:rsid w:val="004F37FC"/>
    <w:rsid w:val="0051583B"/>
    <w:rsid w:val="00545EE5"/>
    <w:rsid w:val="0057216C"/>
    <w:rsid w:val="00575870"/>
    <w:rsid w:val="00576BB3"/>
    <w:rsid w:val="005930EB"/>
    <w:rsid w:val="005A2BBC"/>
    <w:rsid w:val="005B4FB3"/>
    <w:rsid w:val="005B54FC"/>
    <w:rsid w:val="005D21E2"/>
    <w:rsid w:val="005D5A27"/>
    <w:rsid w:val="005F3ECD"/>
    <w:rsid w:val="005F7CFC"/>
    <w:rsid w:val="006507C4"/>
    <w:rsid w:val="00663FEF"/>
    <w:rsid w:val="00684236"/>
    <w:rsid w:val="006B75F3"/>
    <w:rsid w:val="006C47EB"/>
    <w:rsid w:val="006C570B"/>
    <w:rsid w:val="006D7837"/>
    <w:rsid w:val="007349D4"/>
    <w:rsid w:val="00734FF3"/>
    <w:rsid w:val="00742FD8"/>
    <w:rsid w:val="00752F55"/>
    <w:rsid w:val="00787591"/>
    <w:rsid w:val="00792E8E"/>
    <w:rsid w:val="007A422D"/>
    <w:rsid w:val="007B4D82"/>
    <w:rsid w:val="007D594E"/>
    <w:rsid w:val="008073D7"/>
    <w:rsid w:val="00814AEC"/>
    <w:rsid w:val="008157E1"/>
    <w:rsid w:val="00816229"/>
    <w:rsid w:val="00825432"/>
    <w:rsid w:val="008424D8"/>
    <w:rsid w:val="00844578"/>
    <w:rsid w:val="008762B7"/>
    <w:rsid w:val="00876AD2"/>
    <w:rsid w:val="008B0547"/>
    <w:rsid w:val="008B752D"/>
    <w:rsid w:val="008B7C51"/>
    <w:rsid w:val="008C26DA"/>
    <w:rsid w:val="008F4253"/>
    <w:rsid w:val="008F5163"/>
    <w:rsid w:val="008F6B25"/>
    <w:rsid w:val="00923991"/>
    <w:rsid w:val="00952A1A"/>
    <w:rsid w:val="00960075"/>
    <w:rsid w:val="00973D60"/>
    <w:rsid w:val="0097450E"/>
    <w:rsid w:val="009A52F9"/>
    <w:rsid w:val="009F4DAC"/>
    <w:rsid w:val="00A13C2C"/>
    <w:rsid w:val="00A164ED"/>
    <w:rsid w:val="00A42452"/>
    <w:rsid w:val="00A52FCF"/>
    <w:rsid w:val="00A54B85"/>
    <w:rsid w:val="00A57B0B"/>
    <w:rsid w:val="00A674BA"/>
    <w:rsid w:val="00A73862"/>
    <w:rsid w:val="00A850AA"/>
    <w:rsid w:val="00AA0C22"/>
    <w:rsid w:val="00AA555F"/>
    <w:rsid w:val="00AB6321"/>
    <w:rsid w:val="00AE451A"/>
    <w:rsid w:val="00B27DBE"/>
    <w:rsid w:val="00B70709"/>
    <w:rsid w:val="00B809D6"/>
    <w:rsid w:val="00B9462E"/>
    <w:rsid w:val="00BA6AE5"/>
    <w:rsid w:val="00BA7882"/>
    <w:rsid w:val="00BB7902"/>
    <w:rsid w:val="00BC429F"/>
    <w:rsid w:val="00BD15F7"/>
    <w:rsid w:val="00BF51AA"/>
    <w:rsid w:val="00C01F33"/>
    <w:rsid w:val="00C0420C"/>
    <w:rsid w:val="00C1313F"/>
    <w:rsid w:val="00C16A2B"/>
    <w:rsid w:val="00C4615E"/>
    <w:rsid w:val="00C60C11"/>
    <w:rsid w:val="00C7399D"/>
    <w:rsid w:val="00C924A8"/>
    <w:rsid w:val="00C9790E"/>
    <w:rsid w:val="00CA2D9A"/>
    <w:rsid w:val="00CB25DB"/>
    <w:rsid w:val="00CC745E"/>
    <w:rsid w:val="00CD26C7"/>
    <w:rsid w:val="00CE10B1"/>
    <w:rsid w:val="00CF4808"/>
    <w:rsid w:val="00D03A6C"/>
    <w:rsid w:val="00D214C3"/>
    <w:rsid w:val="00D23EC2"/>
    <w:rsid w:val="00D26DFE"/>
    <w:rsid w:val="00D44ACD"/>
    <w:rsid w:val="00D464D3"/>
    <w:rsid w:val="00D46998"/>
    <w:rsid w:val="00D660E4"/>
    <w:rsid w:val="00D81972"/>
    <w:rsid w:val="00D97039"/>
    <w:rsid w:val="00DA790A"/>
    <w:rsid w:val="00DB4AAF"/>
    <w:rsid w:val="00DF33C9"/>
    <w:rsid w:val="00DF574C"/>
    <w:rsid w:val="00E0087D"/>
    <w:rsid w:val="00E14EFD"/>
    <w:rsid w:val="00E20F42"/>
    <w:rsid w:val="00E2579B"/>
    <w:rsid w:val="00E3261A"/>
    <w:rsid w:val="00E34FF3"/>
    <w:rsid w:val="00E363A0"/>
    <w:rsid w:val="00E47B14"/>
    <w:rsid w:val="00E508F1"/>
    <w:rsid w:val="00E62B89"/>
    <w:rsid w:val="00E67C56"/>
    <w:rsid w:val="00E936E5"/>
    <w:rsid w:val="00EB4FB2"/>
    <w:rsid w:val="00ED63BD"/>
    <w:rsid w:val="00EE00BD"/>
    <w:rsid w:val="00EE21E3"/>
    <w:rsid w:val="00EF30FC"/>
    <w:rsid w:val="00F321C6"/>
    <w:rsid w:val="00F43DDA"/>
    <w:rsid w:val="00F5493F"/>
    <w:rsid w:val="00F60745"/>
    <w:rsid w:val="00F707A8"/>
    <w:rsid w:val="00F8166C"/>
    <w:rsid w:val="00F962E0"/>
    <w:rsid w:val="00FC63F3"/>
    <w:rsid w:val="00FD45DE"/>
    <w:rsid w:val="00FE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6B0DE46"/>
  <w15:chartTrackingRefBased/>
  <w15:docId w15:val="{17D1954E-8381-4A72-BBE2-2F14E583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2"/>
      <w:lang w:val="en-US"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keepLines/>
      <w:numPr>
        <w:ilvl w:val="1"/>
        <w:numId w:val="1"/>
      </w:numPr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5z0">
    <w:name w:val="WW8Num5z0"/>
    <w:rPr>
      <w:rFonts w:ascii="Calibri" w:eastAsia="Calibri" w:hAnsi="Calibri" w:cs="Calibri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 Narrow" w:hAnsi="Arial Narrow" w:cs="Arial Narrow" w:hint="default"/>
      <w:color w:val="auto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2"/>
      <w:sz w:val="32"/>
      <w:szCs w:val="32"/>
      <w:lang w:val="en-US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lang w:val="en-US"/>
    </w:rPr>
  </w:style>
  <w:style w:type="character" w:customStyle="1" w:styleId="TematkomentarzaZnak">
    <w:name w:val="Temat komentarza Znak"/>
    <w:rPr>
      <w:b/>
      <w:bCs/>
      <w:lang w:val="en-US"/>
    </w:rPr>
  </w:style>
  <w:style w:type="character" w:customStyle="1" w:styleId="Nagwek2Znak">
    <w:name w:val="Nagłówek 2 Znak"/>
    <w:rPr>
      <w:rFonts w:ascii="Cambria" w:hAnsi="Cambria" w:cs="Cambria"/>
      <w:color w:val="365F91"/>
      <w:sz w:val="26"/>
      <w:szCs w:val="26"/>
      <w:lang w:val="en-US"/>
    </w:rPr>
  </w:style>
  <w:style w:type="character" w:customStyle="1" w:styleId="TekstprzypisudolnegoZnak">
    <w:name w:val="Tekst przypisu dolnego Znak"/>
    <w:uiPriority w:val="99"/>
    <w:rPr>
      <w:rFonts w:ascii="Calibri" w:eastAsia="SimSun" w:hAnsi="Calibri" w:cs="F"/>
      <w:kern w:val="2"/>
    </w:rPr>
  </w:style>
  <w:style w:type="character" w:customStyle="1" w:styleId="Znakiprzypiswdolnych">
    <w:name w:val="Znaki przypisów dolnych"/>
    <w:rPr>
      <w:vertAlign w:val="superscript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TekstprzypisukocowegoZnak">
    <w:name w:val="Tekst przypisu końcowego Znak"/>
    <w:rPr>
      <w:lang w:val="en-US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Hipercze">
    <w:name w:val="Hyperlink"/>
    <w:rPr>
      <w:color w:val="0563C1"/>
      <w:u w:val="single"/>
    </w:rPr>
  </w:style>
  <w:style w:type="character" w:styleId="UyteHipercze">
    <w:name w:val="FollowedHyperlink"/>
    <w:rPr>
      <w:color w:val="954F72"/>
      <w:u w:val="single"/>
    </w:rPr>
  </w:style>
  <w:style w:type="character" w:customStyle="1" w:styleId="Nierozpoznanawzmianka1">
    <w:name w:val="Nierozpoznana wzmianka1"/>
    <w:rPr>
      <w:color w:val="605E5C"/>
      <w:shd w:val="clear" w:color="auto" w:fill="E1DFDD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lang w:val="en-US" w:eastAsia="zh-CN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rPr>
      <w:sz w:val="20"/>
      <w:lang w:val="en-GB"/>
    </w:rPr>
  </w:style>
  <w:style w:type="paragraph" w:styleId="Stopka">
    <w:name w:val="footer"/>
    <w:basedOn w:val="Normalny"/>
    <w:rPr>
      <w:sz w:val="20"/>
      <w:lang w:val="en-GB"/>
    </w:rPr>
  </w:style>
  <w:style w:type="paragraph" w:styleId="Tekstpodstawowywcity">
    <w:name w:val="Body Text Indent"/>
    <w:basedOn w:val="Normalny"/>
    <w:pPr>
      <w:ind w:left="-851"/>
    </w:pPr>
    <w:rPr>
      <w:rFonts w:ascii="Arial" w:hAnsi="Arial" w:cs="Arial"/>
      <w:sz w:val="16"/>
      <w:lang w:val="pl-P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Tekstkomentarza1">
    <w:name w:val="Tekst komentarza1"/>
    <w:basedOn w:val="Normalny"/>
    <w:rPr>
      <w:sz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uiPriority w:val="99"/>
    <w:pPr>
      <w:widowControl w:val="0"/>
      <w:textAlignment w:val="baseline"/>
    </w:pPr>
    <w:rPr>
      <w:rFonts w:ascii="Calibri" w:eastAsia="SimSun" w:hAnsi="Calibri" w:cs="F"/>
      <w:kern w:val="2"/>
      <w:sz w:val="20"/>
      <w:lang w:val="pl-PL"/>
    </w:rPr>
  </w:style>
  <w:style w:type="paragraph" w:styleId="Tekstprzypisukocowego">
    <w:name w:val="endnote text"/>
    <w:basedOn w:val="Normalny"/>
    <w:rPr>
      <w:sz w:val="20"/>
    </w:rPr>
  </w:style>
  <w:style w:type="paragraph" w:styleId="NormalnyWeb">
    <w:name w:val="Normal (Web)"/>
    <w:basedOn w:val="Normalny"/>
    <w:uiPriority w:val="99"/>
    <w:pPr>
      <w:spacing w:before="280" w:after="280"/>
    </w:pPr>
    <w:rPr>
      <w:sz w:val="24"/>
      <w:szCs w:val="24"/>
      <w:lang w:val="pl-PL"/>
    </w:rPr>
  </w:style>
  <w:style w:type="paragraph" w:customStyle="1" w:styleId="xmsonormal">
    <w:name w:val="x_msonormal"/>
    <w:basedOn w:val="Normalny"/>
    <w:pPr>
      <w:spacing w:before="280" w:after="280"/>
    </w:pPr>
    <w:rPr>
      <w:sz w:val="24"/>
      <w:szCs w:val="24"/>
      <w:lang w:val="pl-P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wstpniesformatowany">
    <w:name w:val="Tekst wstępnie sformatowany"/>
    <w:basedOn w:val="Normalny"/>
    <w:rPr>
      <w:rFonts w:ascii="Liberation Mono" w:eastAsia="NSimSun" w:hAnsi="Liberation Mono" w:cs="Liberation Mono"/>
      <w:sz w:val="20"/>
    </w:rPr>
  </w:style>
  <w:style w:type="paragraph" w:customStyle="1" w:styleId="Tekstkomentarza2">
    <w:name w:val="Tekst komentarza2"/>
    <w:basedOn w:val="Normalny"/>
    <w:rPr>
      <w:sz w:val="20"/>
    </w:rPr>
  </w:style>
  <w:style w:type="character" w:styleId="Odwoaniedokomentarza">
    <w:name w:val="annotation reference"/>
    <w:uiPriority w:val="99"/>
    <w:semiHidden/>
    <w:unhideWhenUsed/>
    <w:rsid w:val="0051583B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51583B"/>
    <w:rPr>
      <w:sz w:val="20"/>
    </w:rPr>
  </w:style>
  <w:style w:type="character" w:customStyle="1" w:styleId="TekstkomentarzaZnak2">
    <w:name w:val="Tekst komentarza Znak2"/>
    <w:link w:val="Tekstkomentarza"/>
    <w:uiPriority w:val="99"/>
    <w:semiHidden/>
    <w:rsid w:val="0051583B"/>
    <w:rPr>
      <w:lang w:val="en-US" w:eastAsia="zh-CN"/>
    </w:rPr>
  </w:style>
  <w:style w:type="paragraph" w:styleId="Poprawka">
    <w:name w:val="Revision"/>
    <w:hidden/>
    <w:uiPriority w:val="99"/>
    <w:semiHidden/>
    <w:rsid w:val="00411C2C"/>
    <w:rPr>
      <w:sz w:val="22"/>
      <w:lang w:val="en-US" w:eastAsia="zh-C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451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4516A"/>
    <w:rPr>
      <w:rFonts w:ascii="Courier New" w:hAnsi="Courier New" w:cs="Courier New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451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LSZLENDMA\Application%20Data\Microsoft\Templates\Nestle_le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B9E0D98FA0D94DBA1B57C40D7DB94C" ma:contentTypeVersion="10" ma:contentTypeDescription="Utwórz nowy dokument." ma:contentTypeScope="" ma:versionID="91f5253236918abb6ea6f52b8577e7b2">
  <xsd:schema xmlns:xsd="http://www.w3.org/2001/XMLSchema" xmlns:xs="http://www.w3.org/2001/XMLSchema" xmlns:p="http://schemas.microsoft.com/office/2006/metadata/properties" xmlns:ns2="7c5db0b1-3828-435a-9ba4-5dda87b4ca67" xmlns:ns3="0cdec167-1d25-4a68-8ec4-68651eb3d961" targetNamespace="http://schemas.microsoft.com/office/2006/metadata/properties" ma:root="true" ma:fieldsID="62b5f52e462ce1a4476326fd58fe5eeb" ns2:_="" ns3:_="">
    <xsd:import namespace="7c5db0b1-3828-435a-9ba4-5dda87b4ca67"/>
    <xsd:import namespace="0cdec167-1d25-4a68-8ec4-68651eb3d9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db0b1-3828-435a-9ba4-5dda87b4c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ec167-1d25-4a68-8ec4-68651eb3d9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3A1E4-55DC-46D3-8823-9181DDF236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5db0b1-3828-435a-9ba4-5dda87b4ca67"/>
    <ds:schemaRef ds:uri="0cdec167-1d25-4a68-8ec4-68651eb3d9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74FDAD-F3C3-4F2A-9861-1DE7B2199F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830315-65EA-4B26-93E4-754FC57376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830F1E-1DCA-4D44-8861-AA3281143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Nestle_let</Template>
  <TotalTime>59</TotalTime>
  <Pages>2</Pages>
  <Words>730</Words>
  <Characters>4383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Winiary letter template</vt:lpstr>
      <vt:lpstr>Winiary letter template</vt:lpstr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Winiary letter template</dc:title>
  <dc:subject/>
  <dc:creator>PLKROLPR</dc:creator>
  <cp:keywords/>
  <cp:lastModifiedBy>Purzycka,Joanna,WARSZAWA,Marketing &amp; CCSD</cp:lastModifiedBy>
  <cp:revision>6</cp:revision>
  <cp:lastPrinted>2019-02-27T10:14:00Z</cp:lastPrinted>
  <dcterms:created xsi:type="dcterms:W3CDTF">2020-03-13T18:23:00Z</dcterms:created>
  <dcterms:modified xsi:type="dcterms:W3CDTF">2020-03-13T19:40:00Z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0x010100EAB9E0D98FA0D94DBA1B57C40D7DB94C</vt:lpwstr>
  </property>
  <property fmtid="{D5CDD505-2E9C-101B-9397-08002B2CF9AE}" pid="3" name="MSIP_Label_1ada0a2f-b917-4d51-b0d0-d418a10c8b23_Application">
    <vt:lpwstr>Microsoft Azure Information Protection</vt:lpwstr>
  </property>
  <property fmtid="{D5CDD505-2E9C-101B-9397-08002B2CF9AE}" pid="4" name="MSIP_Label_1ada0a2f-b917-4d51-b0d0-d418a10c8b23_Enabled">
    <vt:lpwstr>True</vt:lpwstr>
  </property>
  <property fmtid="{D5CDD505-2E9C-101B-9397-08002B2CF9AE}" pid="5" name="MSIP_Label_1ada0a2f-b917-4d51-b0d0-d418a10c8b23_Extended_MSFT_Method">
    <vt:lpwstr>Automatic</vt:lpwstr>
  </property>
  <property fmtid="{D5CDD505-2E9C-101B-9397-08002B2CF9AE}" pid="6" name="MSIP_Label_1ada0a2f-b917-4d51-b0d0-d418a10c8b23_Name">
    <vt:lpwstr>General Use</vt:lpwstr>
  </property>
  <property fmtid="{D5CDD505-2E9C-101B-9397-08002B2CF9AE}" pid="7" name="MSIP_Label_1ada0a2f-b917-4d51-b0d0-d418a10c8b23_Owner">
    <vt:lpwstr>Edyta.Iroko@PL.nestle.com</vt:lpwstr>
  </property>
  <property fmtid="{D5CDD505-2E9C-101B-9397-08002B2CF9AE}" pid="8" name="MSIP_Label_1ada0a2f-b917-4d51-b0d0-d418a10c8b23_SetDate">
    <vt:lpwstr>2019-03-05T16:06:06.3677798Z</vt:lpwstr>
  </property>
  <property fmtid="{D5CDD505-2E9C-101B-9397-08002B2CF9AE}" pid="9" name="MSIP_Label_1ada0a2f-b917-4d51-b0d0-d418a10c8b23_SiteId">
    <vt:lpwstr>12a3af23-a769-4654-847f-958f3d479f4a</vt:lpwstr>
  </property>
  <property fmtid="{D5CDD505-2E9C-101B-9397-08002B2CF9AE}" pid="10" name="PublishingExpirationDate">
    <vt:lpwstr/>
  </property>
  <property fmtid="{D5CDD505-2E9C-101B-9397-08002B2CF9AE}" pid="11" name="PublishingStartDate">
    <vt:lpwstr/>
  </property>
  <property fmtid="{D5CDD505-2E9C-101B-9397-08002B2CF9AE}" pid="12" name="Sensitivity">
    <vt:lpwstr>General Use</vt:lpwstr>
  </property>
  <property fmtid="{D5CDD505-2E9C-101B-9397-08002B2CF9AE}" pid="13" name="_dlc_DocId">
    <vt:lpwstr>MPKQHKKRKAYT-6-8</vt:lpwstr>
  </property>
  <property fmtid="{D5CDD505-2E9C-101B-9397-08002B2CF9AE}" pid="14" name="_dlc_DocIdItemGuid">
    <vt:lpwstr>6604faa2-e6f0-4a3d-816f-ccaa63c7afdb</vt:lpwstr>
  </property>
  <property fmtid="{D5CDD505-2E9C-101B-9397-08002B2CF9AE}" pid="15" name="_dlc_DocIdUrl">
    <vt:lpwstr>http://thenest-eur-pl.nestle.com/new-day/_layouts/DocIdRedir.aspx?ID=MPKQHKKRKAYT-6-8, MPKQHKKRKAYT-6-8</vt:lpwstr>
  </property>
</Properties>
</file>