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875572" w:rsidRDefault="00DD19F9" w:rsidP="00846869">
      <w:pPr>
        <w:pStyle w:val="PRtitle"/>
        <w:rPr>
          <w:rFonts w:ascii="Arial" w:hAnsi="Arial" w:cs="Arial"/>
          <w:lang w:val="pl-PL"/>
        </w:rPr>
      </w:pPr>
      <w:r w:rsidRPr="00875572">
        <w:rPr>
          <w:rFonts w:ascii="Arial" w:hAnsi="Arial" w:cs="Arial"/>
          <w:lang w:val="pl-PL"/>
        </w:rPr>
        <w:t>Informacja prasowa</w:t>
      </w:r>
    </w:p>
    <w:p w14:paraId="3A19C5A3" w14:textId="1D03ECD0" w:rsidR="00E84FFA" w:rsidRPr="00875572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875572">
        <w:rPr>
          <w:rFonts w:ascii="Arial" w:hAnsi="Arial" w:cs="Arial"/>
          <w:lang w:val="pl-PL"/>
        </w:rPr>
        <w:t>Warszawa</w:t>
      </w:r>
      <w:r w:rsidR="00EA5608" w:rsidRPr="00875572">
        <w:rPr>
          <w:rFonts w:ascii="Arial" w:hAnsi="Arial" w:cs="Arial"/>
          <w:lang w:val="pl-PL"/>
        </w:rPr>
        <w:t xml:space="preserve">, </w:t>
      </w:r>
      <w:r w:rsidR="00875572" w:rsidRPr="00875572">
        <w:rPr>
          <w:rFonts w:ascii="Arial" w:hAnsi="Arial" w:cs="Arial"/>
          <w:lang w:val="pl-PL"/>
        </w:rPr>
        <w:t>10</w:t>
      </w:r>
      <w:r w:rsidR="00EA5608" w:rsidRPr="00875572">
        <w:rPr>
          <w:rFonts w:ascii="Arial" w:hAnsi="Arial" w:cs="Arial"/>
          <w:lang w:val="pl-PL"/>
        </w:rPr>
        <w:t xml:space="preserve"> </w:t>
      </w:r>
      <w:r w:rsidR="008A29A4" w:rsidRPr="00875572">
        <w:rPr>
          <w:rFonts w:ascii="Arial" w:hAnsi="Arial" w:cs="Arial"/>
          <w:lang w:val="pl-PL"/>
        </w:rPr>
        <w:t>grudnia</w:t>
      </w:r>
      <w:r w:rsidR="00F34F44" w:rsidRPr="00875572">
        <w:rPr>
          <w:rFonts w:ascii="Arial" w:hAnsi="Arial" w:cs="Arial"/>
          <w:lang w:val="pl-PL"/>
        </w:rPr>
        <w:t xml:space="preserve"> </w:t>
      </w:r>
      <w:r w:rsidRPr="00875572">
        <w:rPr>
          <w:rFonts w:ascii="Arial" w:hAnsi="Arial" w:cs="Arial"/>
          <w:lang w:val="pl-PL"/>
        </w:rPr>
        <w:t>2020</w:t>
      </w:r>
      <w:r w:rsidR="00ED2D9D" w:rsidRPr="00875572">
        <w:rPr>
          <w:rFonts w:ascii="Arial" w:hAnsi="Arial" w:cs="Arial"/>
          <w:lang w:val="pl-PL"/>
        </w:rPr>
        <w:tab/>
      </w:r>
    </w:p>
    <w:p w14:paraId="2D9AA639" w14:textId="0EFC25C0" w:rsidR="00875572" w:rsidRPr="00875572" w:rsidRDefault="00875572" w:rsidP="00875572">
      <w:pPr>
        <w:pStyle w:val="NormalnyWeb"/>
        <w:shd w:val="clear" w:color="auto" w:fill="FFFFFF"/>
        <w:spacing w:after="0" w:afterAutospacing="0"/>
        <w:jc w:val="both"/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</w:pPr>
      <w:bookmarkStart w:id="0" w:name="_Hlk50990832"/>
      <w:r w:rsidRPr="00875572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 xml:space="preserve">Nestlé dołącza do inicjatywy Exponential Roadmap </w:t>
      </w:r>
    </w:p>
    <w:p w14:paraId="7A4101E6" w14:textId="42AF7276" w:rsidR="00875572" w:rsidRPr="00875572" w:rsidRDefault="00875572" w:rsidP="00875572">
      <w:pPr>
        <w:pStyle w:val="NormalnyWeb"/>
        <w:shd w:val="clear" w:color="auto" w:fill="FFFFFF"/>
        <w:spacing w:before="0" w:beforeAutospacing="0"/>
        <w:jc w:val="both"/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</w:pPr>
      <w:r w:rsidRPr="00875572"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>Bliska współpraca z dostawcami pozwoli przyspieszyć działania firmy na rzecz klimatu</w:t>
      </w:r>
    </w:p>
    <w:p w14:paraId="590D361C" w14:textId="19107510" w:rsidR="00875572" w:rsidRPr="00875572" w:rsidRDefault="00875572" w:rsidP="00875572">
      <w:pPr>
        <w:pStyle w:val="NormalnyWeb"/>
        <w:jc w:val="both"/>
        <w:rPr>
          <w:rFonts w:ascii="Nestle Text TF Book" w:eastAsiaTheme="minorEastAsia" w:hAnsi="Nestle Text TF Book"/>
          <w:sz w:val="22"/>
          <w:szCs w:val="22"/>
        </w:rPr>
      </w:pPr>
      <w:r w:rsidRPr="00875572">
        <w:rPr>
          <w:rFonts w:ascii="Nestle Text TF Book" w:eastAsiaTheme="minorEastAsia" w:hAnsi="Nestle Text TF Book"/>
          <w:sz w:val="22"/>
          <w:szCs w:val="22"/>
        </w:rPr>
        <w:t xml:space="preserve">Nestlé dołączyło do inicjatywy </w:t>
      </w:r>
      <w:hyperlink r:id="rId11" w:history="1">
        <w:r w:rsidRPr="00875572">
          <w:rPr>
            <w:rStyle w:val="Hipercze"/>
            <w:rFonts w:ascii="Nestle Text TF Book" w:eastAsiaTheme="minorEastAsia" w:hAnsi="Nestle Text TF Book"/>
            <w:sz w:val="22"/>
            <w:szCs w:val="22"/>
          </w:rPr>
          <w:t>Exponential Roadmap</w:t>
        </w:r>
      </w:hyperlink>
      <w:r w:rsidRPr="00875572">
        <w:rPr>
          <w:rFonts w:ascii="Nestle Text TF Book" w:eastAsiaTheme="minorEastAsia" w:hAnsi="Nestle Text TF Book"/>
          <w:sz w:val="22"/>
          <w:szCs w:val="22"/>
        </w:rPr>
        <w:t xml:space="preserve"> zrzeszającej organizacje, które zgodnie z celami ONZ działają na rzecz ograniczenia wzrostu średniej temperatury do 1.5°C.</w:t>
      </w:r>
      <w:r w:rsidR="00597E1A">
        <w:rPr>
          <w:rFonts w:ascii="Nestle Text TF Book" w:eastAsiaTheme="minorEastAsia" w:hAnsi="Nestle Text TF Book"/>
          <w:sz w:val="22"/>
          <w:szCs w:val="22"/>
        </w:rPr>
        <w:t xml:space="preserve"> 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Współtworzą ją innowatorzy technologiczni, naukowcy, </w:t>
      </w:r>
      <w:r w:rsidR="000417D8">
        <w:rPr>
          <w:rFonts w:ascii="Nestle Text TF Book" w:eastAsiaTheme="minorEastAsia" w:hAnsi="Nestle Text TF Book"/>
          <w:sz w:val="22"/>
          <w:szCs w:val="22"/>
        </w:rPr>
        <w:t>przedstawiciele biznesu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 i organizacje pozarządowe, wspólnie działający </w:t>
      </w:r>
      <w:r w:rsidR="000417D8">
        <w:rPr>
          <w:rFonts w:ascii="Nestle Text TF Book" w:eastAsiaTheme="minorEastAsia" w:hAnsi="Nestle Text TF Book"/>
          <w:sz w:val="22"/>
          <w:szCs w:val="22"/>
        </w:rPr>
        <w:t>dla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 </w:t>
      </w:r>
      <w:r w:rsidR="000417D8">
        <w:rPr>
          <w:rFonts w:ascii="Nestle Text TF Book" w:eastAsiaTheme="minorEastAsia" w:hAnsi="Nestle Text TF Book"/>
          <w:sz w:val="22"/>
          <w:szCs w:val="22"/>
        </w:rPr>
        <w:t>dobra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 </w:t>
      </w:r>
      <w:r w:rsidR="00823303">
        <w:rPr>
          <w:rFonts w:ascii="Nestle Text TF Book" w:eastAsiaTheme="minorEastAsia" w:hAnsi="Nestle Text TF Book"/>
          <w:sz w:val="22"/>
          <w:szCs w:val="22"/>
        </w:rPr>
        <w:t>planety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. Inicjatywa jest oficjalnym partnerem </w:t>
      </w:r>
      <w:r w:rsidR="00DA726C">
        <w:rPr>
          <w:rFonts w:ascii="Nestle Text TF Book" w:eastAsiaTheme="minorEastAsia" w:hAnsi="Nestle Text TF Book"/>
          <w:sz w:val="22"/>
          <w:szCs w:val="22"/>
        </w:rPr>
        <w:t xml:space="preserve">projektu </w:t>
      </w:r>
      <w:hyperlink r:id="rId12" w:history="1">
        <w:r w:rsidRPr="00875572">
          <w:rPr>
            <w:rStyle w:val="Hipercze"/>
            <w:rFonts w:ascii="Nestle Text TF Book" w:eastAsiaTheme="minorEastAsia" w:hAnsi="Nestle Text TF Book"/>
            <w:sz w:val="22"/>
            <w:szCs w:val="22"/>
          </w:rPr>
          <w:t>„Race To Zero”</w:t>
        </w:r>
      </w:hyperlink>
      <w:r w:rsidRPr="00875572">
        <w:rPr>
          <w:rFonts w:ascii="Nestle Text TF Book" w:eastAsiaTheme="minorEastAsia" w:hAnsi="Nestle Text TF Book"/>
          <w:sz w:val="22"/>
          <w:szCs w:val="22"/>
        </w:rPr>
        <w:t>.</w:t>
      </w:r>
    </w:p>
    <w:p w14:paraId="4D7A4CB7" w14:textId="4F6B39F7" w:rsidR="007276CD" w:rsidRDefault="00597E1A" w:rsidP="00875572">
      <w:pPr>
        <w:pStyle w:val="NormalnyWeb"/>
        <w:jc w:val="both"/>
        <w:rPr>
          <w:rFonts w:ascii="Nestle Text TF Book" w:eastAsiaTheme="minorEastAsia" w:hAnsi="Nestle Text TF Book"/>
          <w:sz w:val="22"/>
          <w:szCs w:val="22"/>
        </w:rPr>
      </w:pPr>
      <w:r>
        <w:rPr>
          <w:rFonts w:ascii="Nestle Text TF Book" w:eastAsiaTheme="minorEastAsia" w:hAnsi="Nestle Text TF Book"/>
          <w:sz w:val="22"/>
          <w:szCs w:val="22"/>
        </w:rPr>
        <w:t>W ramach inicjatywy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 Nestlé </w:t>
      </w:r>
      <w:r w:rsidR="00823303">
        <w:rPr>
          <w:rFonts w:ascii="Nestle Text TF Book" w:eastAsiaTheme="minorEastAsia" w:hAnsi="Nestle Text TF Book"/>
          <w:sz w:val="22"/>
          <w:szCs w:val="22"/>
        </w:rPr>
        <w:t>stało się także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 członkiem międzynarodowej grupy 1.5°C</w:t>
      </w:r>
      <w:r w:rsidR="00DA726C" w:rsidRPr="00DA726C">
        <w:rPr>
          <w:rFonts w:ascii="Nestle Text TF Book" w:eastAsiaTheme="minorEastAsia" w:hAnsi="Nestle Text TF Book"/>
          <w:sz w:val="22"/>
          <w:szCs w:val="22"/>
        </w:rPr>
        <w:t> 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>Supply Chain Leaders. Firmy w niej zrzeszone będą pracować nad wprowadzeniem zmian w globalnych łańcuchach dostaw oraz wspierać</w:t>
      </w:r>
      <w:r w:rsidR="00823303">
        <w:rPr>
          <w:rFonts w:ascii="Nestle Text TF Book" w:eastAsiaTheme="minorEastAsia" w:hAnsi="Nestle Text TF Book"/>
          <w:sz w:val="22"/>
          <w:szCs w:val="22"/>
        </w:rPr>
        <w:t xml:space="preserve"> w tym zakresie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 małe i średnie przedsiębiorstwa (MŚP) poprzez </w:t>
      </w:r>
      <w:hyperlink r:id="rId13" w:tgtFrame="_blank" w:tooltip="Opens in a new window: SME Climate Hub website" w:history="1">
        <w:r w:rsidR="00875572" w:rsidRPr="00875572">
          <w:rPr>
            <w:rStyle w:val="Hipercze"/>
            <w:rFonts w:ascii="Nestle Text TF Book" w:eastAsiaTheme="minorEastAsia" w:hAnsi="Nestle Text TF Book"/>
            <w:sz w:val="22"/>
            <w:szCs w:val="22"/>
          </w:rPr>
          <w:t>SME Climate Hub</w:t>
        </w:r>
      </w:hyperlink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. </w:t>
      </w:r>
      <w:r w:rsidR="00823303">
        <w:rPr>
          <w:rFonts w:ascii="Nestle Text TF Book" w:eastAsiaTheme="minorEastAsia" w:hAnsi="Nestle Text TF Book"/>
          <w:sz w:val="22"/>
          <w:szCs w:val="22"/>
        </w:rPr>
        <w:t xml:space="preserve">Tzw. 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>Liderzy Łańcuchów Dostaw, w</w:t>
      </w:r>
      <w:r w:rsidR="00823303">
        <w:rPr>
          <w:rFonts w:ascii="Nestle Text TF Book" w:eastAsiaTheme="minorEastAsia" w:hAnsi="Nestle Text TF Book"/>
          <w:sz w:val="22"/>
          <w:szCs w:val="22"/>
        </w:rPr>
        <w:t> 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tym Nestlé, będą zachęcać </w:t>
      </w:r>
      <w:r w:rsidR="00823303">
        <w:rPr>
          <w:rFonts w:ascii="Nestle Text TF Book" w:eastAsiaTheme="minorEastAsia" w:hAnsi="Nestle Text TF Book"/>
          <w:sz w:val="22"/>
          <w:szCs w:val="22"/>
        </w:rPr>
        <w:t xml:space="preserve">dostawców 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i pomagać </w:t>
      </w:r>
      <w:r w:rsidR="00823303">
        <w:rPr>
          <w:rFonts w:ascii="Nestle Text TF Book" w:eastAsiaTheme="minorEastAsia" w:hAnsi="Nestle Text TF Book"/>
          <w:sz w:val="22"/>
          <w:szCs w:val="22"/>
        </w:rPr>
        <w:t>im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 w</w:t>
      </w:r>
      <w:r w:rsidR="00DA726C">
        <w:rPr>
          <w:rFonts w:ascii="Nestle Text TF Book" w:eastAsiaTheme="minorEastAsia" w:hAnsi="Nestle Text TF Book"/>
          <w:sz w:val="22"/>
          <w:szCs w:val="22"/>
        </w:rPr>
        <w:t> 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>zmniejszeniu emisji o</w:t>
      </w:r>
      <w:r>
        <w:rPr>
          <w:rFonts w:ascii="Nestle Text TF Book" w:eastAsiaTheme="minorEastAsia" w:hAnsi="Nestle Text TF Book"/>
          <w:sz w:val="22"/>
          <w:szCs w:val="22"/>
        </w:rPr>
        <w:t> 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połowę </w:t>
      </w:r>
      <w:r>
        <w:rPr>
          <w:rFonts w:ascii="Nestle Text TF Book" w:eastAsiaTheme="minorEastAsia" w:hAnsi="Nestle Text TF Book"/>
          <w:sz w:val="22"/>
          <w:szCs w:val="22"/>
        </w:rPr>
        <w:t>do roku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 2030 </w:t>
      </w:r>
      <w:r w:rsidR="00823303">
        <w:rPr>
          <w:rFonts w:ascii="Nestle Text TF Book" w:eastAsiaTheme="minorEastAsia" w:hAnsi="Nestle Text TF Book"/>
          <w:sz w:val="22"/>
          <w:szCs w:val="22"/>
        </w:rPr>
        <w:t>oraz</w:t>
      </w:r>
      <w:r w:rsidR="007276CD">
        <w:rPr>
          <w:rFonts w:ascii="Nestle Text TF Book" w:eastAsiaTheme="minorEastAsia" w:hAnsi="Nestle Text TF Book"/>
          <w:sz w:val="22"/>
          <w:szCs w:val="22"/>
        </w:rPr>
        <w:t> 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>w</w:t>
      </w:r>
      <w:r w:rsidR="007276CD">
        <w:rPr>
          <w:rFonts w:ascii="Nestle Text TF Book" w:eastAsiaTheme="minorEastAsia" w:hAnsi="Nestle Text TF Book"/>
          <w:sz w:val="22"/>
          <w:szCs w:val="22"/>
        </w:rPr>
        <w:t> 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>osiągnięciu neutralności węglowe</w:t>
      </w:r>
      <w:r w:rsidR="007276CD">
        <w:rPr>
          <w:rFonts w:ascii="Nestle Text TF Book" w:eastAsiaTheme="minorEastAsia" w:hAnsi="Nestle Text TF Book"/>
          <w:sz w:val="22"/>
          <w:szCs w:val="22"/>
        </w:rPr>
        <w:t>j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 najpóźniej do 2050</w:t>
      </w:r>
      <w:r w:rsidR="00823303">
        <w:rPr>
          <w:rFonts w:ascii="Nestle Text TF Book" w:eastAsiaTheme="minorEastAsia" w:hAnsi="Nestle Text TF Book"/>
          <w:sz w:val="22"/>
          <w:szCs w:val="22"/>
        </w:rPr>
        <w:t xml:space="preserve"> roku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. </w:t>
      </w:r>
    </w:p>
    <w:p w14:paraId="2C6D9242" w14:textId="77777777" w:rsidR="00102540" w:rsidRDefault="007276CD" w:rsidP="00875572">
      <w:pPr>
        <w:pStyle w:val="NormalnyWeb"/>
        <w:jc w:val="both"/>
        <w:rPr>
          <w:rFonts w:ascii="Nestle Text TF Book" w:eastAsiaTheme="minorEastAsia" w:hAnsi="Nestle Text TF Book"/>
          <w:sz w:val="22"/>
          <w:szCs w:val="22"/>
        </w:rPr>
      </w:pPr>
      <w:r>
        <w:rPr>
          <w:rFonts w:ascii="Nestle Text TF Book" w:eastAsiaTheme="minorEastAsia" w:hAnsi="Nestle Text TF Book"/>
          <w:sz w:val="22"/>
          <w:szCs w:val="22"/>
        </w:rPr>
        <w:t>Założenia inicjatywy zostały ogłoszone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 krótko po publikacji </w:t>
      </w:r>
      <w:hyperlink r:id="rId14" w:tgtFrame="_blank" w:tooltip="Opens in a new window: Nestlé Net Zero Roadmap - PDF" w:history="1">
        <w:r w:rsidR="00DA726C">
          <w:rPr>
            <w:rStyle w:val="Hipercze"/>
            <w:rFonts w:ascii="Nestle Text TF Book" w:eastAsiaTheme="minorEastAsia" w:hAnsi="Nestle Text TF Book"/>
            <w:sz w:val="22"/>
            <w:szCs w:val="22"/>
          </w:rPr>
          <w:t>Mapy Drogowej Nestlé na rzecz zerowej emisji netto</w:t>
        </w:r>
        <w:r w:rsidR="00875572" w:rsidRPr="00875572">
          <w:rPr>
            <w:rStyle w:val="Hipercze"/>
            <w:rFonts w:ascii="Nestle Text TF Book" w:eastAsiaTheme="minorEastAsia" w:hAnsi="Nestle Text TF Book"/>
            <w:sz w:val="22"/>
            <w:szCs w:val="22"/>
          </w:rPr>
          <w:t xml:space="preserve"> (pdf, 10Mb)</w:t>
        </w:r>
      </w:hyperlink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, dokumentu szczegółowo opisującego działania i inwestycje w zakresie zmian klimatu, </w:t>
      </w:r>
      <w:r w:rsidR="00823303">
        <w:rPr>
          <w:rFonts w:ascii="Nestle Text TF Book" w:eastAsiaTheme="minorEastAsia" w:hAnsi="Nestle Text TF Book"/>
          <w:sz w:val="22"/>
          <w:szCs w:val="22"/>
        </w:rPr>
        <w:t>które dla firmy są priorytetowe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. </w:t>
      </w:r>
    </w:p>
    <w:p w14:paraId="6EB70196" w14:textId="27665CF2" w:rsidR="00875572" w:rsidRPr="00875572" w:rsidRDefault="00875572" w:rsidP="00875572">
      <w:pPr>
        <w:pStyle w:val="NormalnyWeb"/>
        <w:jc w:val="both"/>
        <w:rPr>
          <w:rFonts w:ascii="Nestle Text TF Book" w:eastAsiaTheme="minorEastAsia" w:hAnsi="Nestle Text TF Book"/>
          <w:sz w:val="22"/>
          <w:szCs w:val="22"/>
        </w:rPr>
      </w:pPr>
      <w:r w:rsidRPr="00875572">
        <w:rPr>
          <w:rFonts w:ascii="Nestle Text TF Book" w:eastAsiaTheme="minorEastAsia" w:hAnsi="Nestle Text TF Book"/>
          <w:sz w:val="22"/>
          <w:szCs w:val="22"/>
        </w:rPr>
        <w:t xml:space="preserve">„Nestlé z dumą dołącza do Exponential Roadmap Initiative jako </w:t>
      </w:r>
      <w:r w:rsidR="00823303" w:rsidRPr="00823303">
        <w:rPr>
          <w:rFonts w:ascii="Nestle Text TF Book" w:eastAsiaTheme="minorEastAsia" w:hAnsi="Nestle Text TF Book"/>
          <w:sz w:val="22"/>
          <w:szCs w:val="22"/>
        </w:rPr>
        <w:t>lider w zakresie zmia</w:t>
      </w:r>
      <w:r w:rsidR="00823303">
        <w:rPr>
          <w:rFonts w:ascii="Nestle Text TF Book" w:eastAsiaTheme="minorEastAsia" w:hAnsi="Nestle Text TF Book"/>
          <w:sz w:val="22"/>
          <w:szCs w:val="22"/>
        </w:rPr>
        <w:t>n w</w:t>
      </w:r>
      <w:r w:rsidR="00DA726C">
        <w:rPr>
          <w:rFonts w:ascii="Nestle Text TF Book" w:eastAsiaTheme="minorEastAsia" w:hAnsi="Nestle Text TF Book"/>
          <w:sz w:val="22"/>
          <w:szCs w:val="22"/>
        </w:rPr>
        <w:t> </w:t>
      </w:r>
      <w:r w:rsidR="00823303">
        <w:rPr>
          <w:rFonts w:ascii="Nestle Text TF Book" w:eastAsiaTheme="minorEastAsia" w:hAnsi="Nestle Text TF Book"/>
          <w:sz w:val="22"/>
          <w:szCs w:val="22"/>
        </w:rPr>
        <w:t>łańcuchach dostaw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. Ponad 90% naszej emisji dwutlenku węgla pochodzi </w:t>
      </w:r>
      <w:r w:rsidR="00823303">
        <w:rPr>
          <w:rFonts w:ascii="Nestle Text TF Book" w:eastAsiaTheme="minorEastAsia" w:hAnsi="Nestle Text TF Book"/>
          <w:sz w:val="22"/>
          <w:szCs w:val="22"/>
        </w:rPr>
        <w:t>właśnie z</w:t>
      </w:r>
      <w:r w:rsidR="00DA726C">
        <w:rPr>
          <w:rFonts w:ascii="Nestle Text TF Book" w:eastAsiaTheme="minorEastAsia" w:hAnsi="Nestle Text TF Book"/>
          <w:sz w:val="22"/>
          <w:szCs w:val="22"/>
        </w:rPr>
        <w:t> </w:t>
      </w:r>
      <w:r w:rsidR="00823303">
        <w:rPr>
          <w:rFonts w:ascii="Nestle Text TF Book" w:eastAsiaTheme="minorEastAsia" w:hAnsi="Nestle Text TF Book"/>
          <w:sz w:val="22"/>
          <w:szCs w:val="22"/>
        </w:rPr>
        <w:t>tego obszaru</w:t>
      </w:r>
      <w:r w:rsidRPr="00875572">
        <w:rPr>
          <w:rFonts w:ascii="Nestle Text TF Book" w:eastAsiaTheme="minorEastAsia" w:hAnsi="Nestle Text TF Book"/>
          <w:sz w:val="22"/>
          <w:szCs w:val="22"/>
        </w:rPr>
        <w:t>, dlatego też współpraca z</w:t>
      </w:r>
      <w:r w:rsidR="00823303">
        <w:rPr>
          <w:rFonts w:ascii="Nestle Text TF Book" w:eastAsiaTheme="minorEastAsia" w:hAnsi="Nestle Text TF Book"/>
          <w:sz w:val="22"/>
          <w:szCs w:val="22"/>
        </w:rPr>
        <w:t> 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dostawcami jest kluczowa </w:t>
      </w:r>
      <w:r w:rsidR="00823303">
        <w:rPr>
          <w:rFonts w:ascii="Nestle Text TF Book" w:eastAsiaTheme="minorEastAsia" w:hAnsi="Nestle Text TF Book"/>
          <w:sz w:val="22"/>
          <w:szCs w:val="22"/>
        </w:rPr>
        <w:t>dla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 osiągnięci</w:t>
      </w:r>
      <w:r w:rsidR="00823303">
        <w:rPr>
          <w:rFonts w:ascii="Nestle Text TF Book" w:eastAsiaTheme="minorEastAsia" w:hAnsi="Nestle Text TF Book"/>
          <w:sz w:val="22"/>
          <w:szCs w:val="22"/>
        </w:rPr>
        <w:t>a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 neutralności węglowej do 2050 roku. Cieszymy się, że możemy współpracować z innymi</w:t>
      </w:r>
      <w:r w:rsidR="007276CD">
        <w:rPr>
          <w:rFonts w:ascii="Nestle Text TF Book" w:eastAsiaTheme="minorEastAsia" w:hAnsi="Nestle Text TF Book"/>
          <w:sz w:val="22"/>
          <w:szCs w:val="22"/>
        </w:rPr>
        <w:t>, by</w:t>
      </w:r>
      <w:r w:rsidR="00823303">
        <w:rPr>
          <w:rFonts w:ascii="Nestle Text TF Book" w:eastAsiaTheme="minorEastAsia" w:hAnsi="Nestle Text TF Book"/>
          <w:sz w:val="22"/>
          <w:szCs w:val="22"/>
        </w:rPr>
        <w:t xml:space="preserve"> </w:t>
      </w:r>
      <w:r w:rsidR="007276CD">
        <w:rPr>
          <w:rFonts w:ascii="Nestle Text TF Book" w:eastAsiaTheme="minorEastAsia" w:hAnsi="Nestle Text TF Book"/>
          <w:sz w:val="22"/>
          <w:szCs w:val="22"/>
        </w:rPr>
        <w:t>osiągnąć ten cel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” – mówi Magdi Batato, </w:t>
      </w:r>
      <w:r w:rsidR="00823303">
        <w:rPr>
          <w:rFonts w:ascii="Nestle Text TF Book" w:eastAsiaTheme="minorEastAsia" w:hAnsi="Nestle Text TF Book"/>
          <w:sz w:val="22"/>
          <w:szCs w:val="22"/>
        </w:rPr>
        <w:t>Dyrektor ds.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 Operacji Nestlé</w:t>
      </w:r>
      <w:r w:rsidR="00102540">
        <w:rPr>
          <w:rFonts w:ascii="Nestle Text TF Book" w:eastAsiaTheme="minorEastAsia" w:hAnsi="Nestle Text TF Book"/>
          <w:sz w:val="22"/>
          <w:szCs w:val="22"/>
        </w:rPr>
        <w:t xml:space="preserve"> S</w:t>
      </w:r>
      <w:r w:rsidRPr="00875572">
        <w:rPr>
          <w:rFonts w:ascii="Nestle Text TF Book" w:eastAsiaTheme="minorEastAsia" w:hAnsi="Nestle Text TF Book"/>
          <w:sz w:val="22"/>
          <w:szCs w:val="22"/>
        </w:rPr>
        <w:t>.</w:t>
      </w:r>
      <w:r w:rsidR="00102540">
        <w:rPr>
          <w:rFonts w:ascii="Nestle Text TF Book" w:eastAsiaTheme="minorEastAsia" w:hAnsi="Nestle Text TF Book"/>
          <w:sz w:val="22"/>
          <w:szCs w:val="22"/>
        </w:rPr>
        <w:t>A.</w:t>
      </w:r>
    </w:p>
    <w:p w14:paraId="01D32D97" w14:textId="49C8065A" w:rsidR="00875572" w:rsidRPr="00875572" w:rsidRDefault="00875572" w:rsidP="00875572">
      <w:pPr>
        <w:pStyle w:val="NormalnyWeb"/>
        <w:jc w:val="both"/>
        <w:rPr>
          <w:rFonts w:ascii="Nestle Text TF Book" w:eastAsiaTheme="minorEastAsia" w:hAnsi="Nestle Text TF Book"/>
          <w:sz w:val="22"/>
          <w:szCs w:val="22"/>
        </w:rPr>
      </w:pPr>
      <w:r w:rsidRPr="00875572">
        <w:rPr>
          <w:rFonts w:ascii="Nestle Text TF Book" w:eastAsiaTheme="minorEastAsia" w:hAnsi="Nestle Text TF Book"/>
          <w:sz w:val="22"/>
          <w:szCs w:val="22"/>
        </w:rPr>
        <w:t xml:space="preserve">“Cieszymy się, że </w:t>
      </w:r>
      <w:r w:rsidR="007276CD">
        <w:rPr>
          <w:rFonts w:ascii="Nestle Text TF Book" w:eastAsiaTheme="minorEastAsia" w:hAnsi="Nestle Text TF Book"/>
          <w:sz w:val="22"/>
          <w:szCs w:val="22"/>
        </w:rPr>
        <w:t xml:space="preserve">w naszym gronie </w:t>
      </w:r>
      <w:r w:rsidRPr="00875572">
        <w:rPr>
          <w:rFonts w:ascii="Nestle Text TF Book" w:eastAsiaTheme="minorEastAsia" w:hAnsi="Nestle Text TF Book"/>
          <w:sz w:val="22"/>
          <w:szCs w:val="22"/>
        </w:rPr>
        <w:t>możemy powitać Nestl</w:t>
      </w:r>
      <w:bookmarkStart w:id="1" w:name="_Hlk58399178"/>
      <w:r w:rsidRPr="00875572">
        <w:rPr>
          <w:rFonts w:ascii="Nestle Text TF Book" w:eastAsiaTheme="minorEastAsia" w:hAnsi="Nestle Text TF Book"/>
          <w:sz w:val="22"/>
          <w:szCs w:val="22"/>
        </w:rPr>
        <w:t>é</w:t>
      </w:r>
      <w:bookmarkEnd w:id="1"/>
      <w:r w:rsidRPr="00875572">
        <w:rPr>
          <w:rFonts w:ascii="Nestle Text TF Book" w:eastAsiaTheme="minorEastAsia" w:hAnsi="Nestle Text TF Book"/>
          <w:sz w:val="22"/>
          <w:szCs w:val="22"/>
        </w:rPr>
        <w:t xml:space="preserve"> i wraz z Ericsson, IKEA, Telia, BT Group i Unilever </w:t>
      </w:r>
      <w:r w:rsidR="007276CD">
        <w:rPr>
          <w:rFonts w:ascii="Nestle Text TF Book" w:eastAsiaTheme="minorEastAsia" w:hAnsi="Nestle Text TF Book"/>
          <w:sz w:val="22"/>
          <w:szCs w:val="22"/>
        </w:rPr>
        <w:t xml:space="preserve">wspólnie kontynuować działania jako </w:t>
      </w:r>
      <w:r w:rsidRPr="00875572">
        <w:rPr>
          <w:rFonts w:ascii="Nestle Text TF Book" w:eastAsiaTheme="minorEastAsia" w:hAnsi="Nestle Text TF Book"/>
          <w:sz w:val="22"/>
          <w:szCs w:val="22"/>
        </w:rPr>
        <w:t>„1.5°C Supply Chain Leaders”</w:t>
      </w:r>
      <w:r w:rsidR="007276CD">
        <w:rPr>
          <w:rFonts w:ascii="Nestle Text TF Book" w:eastAsiaTheme="minorEastAsia" w:hAnsi="Nestle Text TF Book"/>
          <w:sz w:val="22"/>
          <w:szCs w:val="22"/>
        </w:rPr>
        <w:t>. Naszym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 wspólnym celem jest</w:t>
      </w:r>
      <w:r w:rsidR="00823303">
        <w:rPr>
          <w:rFonts w:ascii="Nestle Text TF Book" w:eastAsiaTheme="minorEastAsia" w:hAnsi="Nestle Text TF Book"/>
          <w:sz w:val="22"/>
          <w:szCs w:val="22"/>
        </w:rPr>
        <w:t>, by do 2030 roku o połowę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 ogranicz</w:t>
      </w:r>
      <w:r w:rsidR="00823303">
        <w:rPr>
          <w:rFonts w:ascii="Nestle Text TF Book" w:eastAsiaTheme="minorEastAsia" w:hAnsi="Nestle Text TF Book"/>
          <w:sz w:val="22"/>
          <w:szCs w:val="22"/>
        </w:rPr>
        <w:t xml:space="preserve">yć </w:t>
      </w:r>
      <w:r w:rsidRPr="00875572">
        <w:rPr>
          <w:rFonts w:ascii="Nestle Text TF Book" w:eastAsiaTheme="minorEastAsia" w:hAnsi="Nestle Text TF Book"/>
          <w:sz w:val="22"/>
          <w:szCs w:val="22"/>
        </w:rPr>
        <w:t>emisj</w:t>
      </w:r>
      <w:r w:rsidR="00823303">
        <w:rPr>
          <w:rFonts w:ascii="Nestle Text TF Book" w:eastAsiaTheme="minorEastAsia" w:hAnsi="Nestle Text TF Book"/>
          <w:sz w:val="22"/>
          <w:szCs w:val="22"/>
        </w:rPr>
        <w:t>ę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 gazów cieplarnianych. Współpraca z dostawcami i innymi liderami łańcucha dostaw </w:t>
      </w:r>
      <w:bookmarkStart w:id="2" w:name="_Hlk58398296"/>
      <w:r w:rsidRPr="00875572">
        <w:rPr>
          <w:rFonts w:ascii="Nestle Text TF Book" w:eastAsiaTheme="minorEastAsia" w:hAnsi="Nestle Text TF Book"/>
          <w:sz w:val="22"/>
          <w:szCs w:val="22"/>
        </w:rPr>
        <w:t xml:space="preserve">– </w:t>
      </w:r>
      <w:bookmarkEnd w:id="2"/>
      <w:r w:rsidR="00DA726C">
        <w:rPr>
          <w:rFonts w:ascii="Nestle Text TF Book" w:eastAsiaTheme="minorEastAsia" w:hAnsi="Nestle Text TF Book"/>
          <w:sz w:val="22"/>
          <w:szCs w:val="22"/>
        </w:rPr>
        <w:t xml:space="preserve">wspólne </w:t>
      </w:r>
      <w:r w:rsidR="00823303">
        <w:rPr>
          <w:rFonts w:ascii="Nestle Text TF Book" w:eastAsiaTheme="minorEastAsia" w:hAnsi="Nestle Text TF Book"/>
          <w:sz w:val="22"/>
          <w:szCs w:val="22"/>
        </w:rPr>
        <w:t xml:space="preserve">wprowadzanie nowych rozwiązań oraz usuwanie istniejących </w:t>
      </w:r>
      <w:r w:rsidRPr="00875572">
        <w:rPr>
          <w:rFonts w:ascii="Nestle Text TF Book" w:eastAsiaTheme="minorEastAsia" w:hAnsi="Nestle Text TF Book"/>
          <w:sz w:val="22"/>
          <w:szCs w:val="22"/>
        </w:rPr>
        <w:t>przeszk</w:t>
      </w:r>
      <w:r w:rsidR="00823303">
        <w:rPr>
          <w:rFonts w:ascii="Nestle Text TF Book" w:eastAsiaTheme="minorEastAsia" w:hAnsi="Nestle Text TF Book"/>
          <w:sz w:val="22"/>
          <w:szCs w:val="22"/>
        </w:rPr>
        <w:t>ód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 – jest absolutną koniecznością </w:t>
      </w:r>
      <w:r w:rsidR="00823303">
        <w:rPr>
          <w:rFonts w:ascii="Nestle Text TF Book" w:eastAsiaTheme="minorEastAsia" w:hAnsi="Nestle Text TF Book"/>
          <w:sz w:val="22"/>
          <w:szCs w:val="22"/>
        </w:rPr>
        <w:t>dla</w:t>
      </w:r>
      <w:r w:rsidR="007276CD">
        <w:rPr>
          <w:rFonts w:ascii="Nestle Text TF Book" w:eastAsiaTheme="minorEastAsia" w:hAnsi="Nestle Text TF Book"/>
          <w:sz w:val="22"/>
          <w:szCs w:val="22"/>
        </w:rPr>
        <w:t xml:space="preserve"> firm, których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 </w:t>
      </w:r>
      <w:r w:rsidR="007276CD">
        <w:rPr>
          <w:rFonts w:ascii="Nestle Text TF Book" w:eastAsiaTheme="minorEastAsia" w:hAnsi="Nestle Text TF Book"/>
          <w:sz w:val="22"/>
          <w:szCs w:val="22"/>
        </w:rPr>
        <w:t xml:space="preserve">ambicją jest </w:t>
      </w:r>
      <w:r w:rsidRPr="00875572">
        <w:rPr>
          <w:rFonts w:ascii="Nestle Text TF Book" w:eastAsiaTheme="minorEastAsia" w:hAnsi="Nestle Text TF Book"/>
          <w:sz w:val="22"/>
          <w:szCs w:val="22"/>
        </w:rPr>
        <w:t>osiągnięci</w:t>
      </w:r>
      <w:r w:rsidR="007276CD">
        <w:rPr>
          <w:rFonts w:ascii="Nestle Text TF Book" w:eastAsiaTheme="minorEastAsia" w:hAnsi="Nestle Text TF Book"/>
          <w:sz w:val="22"/>
          <w:szCs w:val="22"/>
        </w:rPr>
        <w:t>e</w:t>
      </w:r>
      <w:r w:rsidRPr="00875572">
        <w:rPr>
          <w:rFonts w:ascii="Nestle Text TF Book" w:eastAsiaTheme="minorEastAsia" w:hAnsi="Nestle Text TF Book"/>
          <w:sz w:val="22"/>
          <w:szCs w:val="22"/>
        </w:rPr>
        <w:t xml:space="preserve"> neutralności węglowej”</w:t>
      </w:r>
      <w:r w:rsidR="007276CD">
        <w:rPr>
          <w:rFonts w:ascii="Nestle Text TF Book" w:eastAsiaTheme="minorEastAsia" w:hAnsi="Nestle Text TF Book"/>
          <w:sz w:val="22"/>
          <w:szCs w:val="22"/>
        </w:rPr>
        <w:t xml:space="preserve"> – </w:t>
      </w:r>
      <w:r w:rsidRPr="00875572">
        <w:rPr>
          <w:rFonts w:ascii="Nestle Text TF Book" w:eastAsiaTheme="minorEastAsia" w:hAnsi="Nestle Text TF Book"/>
          <w:sz w:val="22"/>
          <w:szCs w:val="22"/>
        </w:rPr>
        <w:t>mówi Johan Flak, Dyrektor Exponential Roadmap Initiative.</w:t>
      </w:r>
    </w:p>
    <w:p w14:paraId="2AACE4AA" w14:textId="1D0885DC" w:rsidR="00EA528A" w:rsidRPr="00823303" w:rsidRDefault="007276CD" w:rsidP="00823303">
      <w:pPr>
        <w:pStyle w:val="NormalnyWeb"/>
        <w:jc w:val="both"/>
        <w:rPr>
          <w:rFonts w:ascii="Nestle Text TF Book" w:eastAsiaTheme="minorEastAsia" w:hAnsi="Nestle Text TF Book"/>
          <w:sz w:val="22"/>
          <w:szCs w:val="22"/>
        </w:rPr>
      </w:pPr>
      <w:r>
        <w:rPr>
          <w:rFonts w:ascii="Nestle Text TF Book" w:eastAsiaTheme="minorEastAsia" w:hAnsi="Nestle Text TF Book"/>
          <w:sz w:val="22"/>
          <w:szCs w:val="22"/>
        </w:rPr>
        <w:t>A</w:t>
      </w:r>
      <w:r w:rsidRPr="00875572">
        <w:rPr>
          <w:rFonts w:ascii="Nestle Text TF Book" w:eastAsiaTheme="minorEastAsia" w:hAnsi="Nestle Text TF Book"/>
          <w:sz w:val="22"/>
          <w:szCs w:val="22"/>
        </w:rPr>
        <w:t>by osiągnąć neutralność węglową</w:t>
      </w:r>
      <w:r w:rsidR="00102540">
        <w:rPr>
          <w:rFonts w:ascii="Nestle Text TF Book" w:eastAsiaTheme="minorEastAsia" w:hAnsi="Nestle Text TF Book"/>
          <w:sz w:val="22"/>
          <w:szCs w:val="22"/>
        </w:rPr>
        <w:t>,</w:t>
      </w:r>
      <w:bookmarkStart w:id="3" w:name="_GoBack"/>
      <w:bookmarkEnd w:id="3"/>
      <w:r w:rsidRPr="00875572">
        <w:rPr>
          <w:rFonts w:ascii="Nestle Text TF Book" w:eastAsiaTheme="minorEastAsia" w:hAnsi="Nestle Text TF Book"/>
          <w:sz w:val="22"/>
          <w:szCs w:val="22"/>
        </w:rPr>
        <w:t xml:space="preserve"> 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Nestlé </w:t>
      </w:r>
      <w:r>
        <w:rPr>
          <w:rFonts w:ascii="Nestle Text TF Book" w:eastAsiaTheme="minorEastAsia" w:hAnsi="Nestle Text TF Book"/>
          <w:sz w:val="22"/>
          <w:szCs w:val="22"/>
        </w:rPr>
        <w:t>będzie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 współpracować z</w:t>
      </w:r>
      <w:r>
        <w:rPr>
          <w:rFonts w:ascii="Nestle Text TF Book" w:eastAsiaTheme="minorEastAsia" w:hAnsi="Nestle Text TF Book"/>
          <w:sz w:val="22"/>
          <w:szCs w:val="22"/>
        </w:rPr>
        <w:t>e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 150</w:t>
      </w:r>
      <w:r>
        <w:rPr>
          <w:rFonts w:ascii="Nestle Text TF Book" w:eastAsiaTheme="minorEastAsia" w:hAnsi="Nestle Text TF Book"/>
          <w:sz w:val="22"/>
          <w:szCs w:val="22"/>
        </w:rPr>
        <w:t xml:space="preserve"> 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>000 dostawc</w:t>
      </w:r>
      <w:r>
        <w:rPr>
          <w:rFonts w:ascii="Nestle Text TF Book" w:eastAsiaTheme="minorEastAsia" w:hAnsi="Nestle Text TF Book"/>
          <w:sz w:val="22"/>
          <w:szCs w:val="22"/>
        </w:rPr>
        <w:t xml:space="preserve">ów, w tym 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>30</w:t>
      </w:r>
      <w:r>
        <w:rPr>
          <w:rFonts w:ascii="Nestle Text TF Book" w:eastAsiaTheme="minorEastAsia" w:hAnsi="Nestle Text TF Book"/>
          <w:sz w:val="22"/>
          <w:szCs w:val="22"/>
        </w:rPr>
        <w:t xml:space="preserve"> 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>000 firm, które</w:t>
      </w:r>
      <w:r>
        <w:rPr>
          <w:rFonts w:ascii="Nestle Text TF Book" w:eastAsiaTheme="minorEastAsia" w:hAnsi="Nestle Text TF Book"/>
          <w:sz w:val="22"/>
          <w:szCs w:val="22"/>
        </w:rPr>
        <w:t xml:space="preserve"> globalnie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 dostarczają firmie surowc</w:t>
      </w:r>
      <w:r w:rsidR="00823303">
        <w:rPr>
          <w:rFonts w:ascii="Nestle Text TF Book" w:eastAsiaTheme="minorEastAsia" w:hAnsi="Nestle Text TF Book"/>
          <w:sz w:val="22"/>
          <w:szCs w:val="22"/>
        </w:rPr>
        <w:t>e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 oraz materiał</w:t>
      </w:r>
      <w:r w:rsidR="00823303">
        <w:rPr>
          <w:rFonts w:ascii="Nestle Text TF Book" w:eastAsiaTheme="minorEastAsia" w:hAnsi="Nestle Text TF Book"/>
          <w:sz w:val="22"/>
          <w:szCs w:val="22"/>
        </w:rPr>
        <w:t>y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 opakowaniow</w:t>
      </w:r>
      <w:r w:rsidR="00823303">
        <w:rPr>
          <w:rFonts w:ascii="Nestle Text TF Book" w:eastAsiaTheme="minorEastAsia" w:hAnsi="Nestle Text TF Book"/>
          <w:sz w:val="22"/>
          <w:szCs w:val="22"/>
        </w:rPr>
        <w:t>e</w:t>
      </w:r>
      <w:r w:rsidR="00875572" w:rsidRPr="00875572">
        <w:rPr>
          <w:rFonts w:ascii="Nestle Text TF Book" w:eastAsiaTheme="minorEastAsia" w:hAnsi="Nestle Text TF Book"/>
          <w:sz w:val="22"/>
          <w:szCs w:val="22"/>
        </w:rPr>
        <w:t xml:space="preserve">. </w:t>
      </w:r>
      <w:bookmarkEnd w:id="0"/>
    </w:p>
    <w:p w14:paraId="190B79E6" w14:textId="77777777" w:rsidR="00B944A6" w:rsidRPr="00875572" w:rsidRDefault="00B944A6" w:rsidP="00B944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87557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 Nestlé</w:t>
      </w:r>
    </w:p>
    <w:p w14:paraId="68503A7A" w14:textId="0F71C1D3" w:rsidR="00B944A6" w:rsidRPr="00875572" w:rsidRDefault="00B944A6" w:rsidP="00B944A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875572">
        <w:rPr>
          <w:rFonts w:ascii="Nestle Text TF Book" w:hAnsi="Nestle Text TF Book" w:cstheme="minorHAnsi"/>
          <w:sz w:val="22"/>
          <w:szCs w:val="22"/>
          <w:lang w:val="pl-PL"/>
        </w:rPr>
        <w:t xml:space="preserve">Nestlé w Polsce jest wiodącą firmą w obszarze żywienia, zdrowia i dobrego samopoczucia z portfolio blisko 1600 produktów i prawie 70 marek, w tym m.in.: </w:t>
      </w:r>
      <w:r w:rsidRPr="00875572">
        <w:rPr>
          <w:rFonts w:ascii="Nestle Text TF Book" w:hAnsi="Nestle Text TF Book" w:cstheme="minorHAnsi"/>
          <w:sz w:val="22"/>
          <w:szCs w:val="22"/>
          <w:lang w:val="pl-PL"/>
        </w:rPr>
        <w:lastRenderedPageBreak/>
        <w:t xml:space="preserve">NESCAFĒ, WINIARY, GERBER, PRINCESSA, KIT KAT, LION, NESQUIK, NAŁĘCZOWIANKA oraz PURINA. Nestlé działa na polskim rynku od </w:t>
      </w:r>
      <w:r w:rsidR="00C240CC" w:rsidRPr="00875572">
        <w:rPr>
          <w:rFonts w:ascii="Nestle Text TF Book" w:hAnsi="Nestle Text TF Book" w:cstheme="minorHAnsi"/>
          <w:sz w:val="22"/>
          <w:szCs w:val="22"/>
          <w:lang w:val="pl-PL"/>
        </w:rPr>
        <w:t>1993 roku</w:t>
      </w:r>
      <w:r w:rsidRPr="00875572">
        <w:rPr>
          <w:rFonts w:ascii="Nestle Text TF Book" w:hAnsi="Nestle Text TF Book" w:cstheme="minorHAnsi"/>
          <w:sz w:val="22"/>
          <w:szCs w:val="22"/>
          <w:lang w:val="pl-PL"/>
        </w:rPr>
        <w:t>. Firma zatrudnia aktualnie 5500 pracowników w 8 lokalizacjach.</w:t>
      </w:r>
    </w:p>
    <w:p w14:paraId="472AEE62" w14:textId="77777777" w:rsidR="0010475E" w:rsidRPr="00875572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7E36FF" w:rsidRPr="00875572" w14:paraId="664D54D7" w14:textId="77777777" w:rsidTr="00457189">
        <w:trPr>
          <w:trHeight w:hRule="exact" w:val="797"/>
        </w:trPr>
        <w:tc>
          <w:tcPr>
            <w:tcW w:w="1161" w:type="dxa"/>
            <w:vAlign w:val="bottom"/>
          </w:tcPr>
          <w:p w14:paraId="2F12FC9F" w14:textId="77777777" w:rsidR="007E36FF" w:rsidRPr="00875572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875572">
              <w:rPr>
                <w:rFonts w:cstheme="minorHAnsi"/>
                <w:szCs w:val="22"/>
                <w:lang w:val="pl-PL"/>
              </w:rPr>
              <w:t>Kontakt</w:t>
            </w:r>
            <w:r w:rsidR="007E36FF" w:rsidRPr="00875572">
              <w:rPr>
                <w:rFonts w:cstheme="minorHAnsi"/>
                <w:szCs w:val="22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875572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875572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875572" w:rsidRDefault="007E36FF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19F9" w:rsidRPr="00875572" w14:paraId="43B6AEE0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FBCAFA5" w14:textId="77777777" w:rsidR="00DD19F9" w:rsidRPr="00875572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875572">
              <w:rPr>
                <w:rFonts w:cstheme="minorHAnsi"/>
                <w:szCs w:val="22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4AB2A3A" w14:textId="77777777" w:rsidR="00DD19F9" w:rsidRPr="00875572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875572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875572" w:rsidRDefault="00102540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5" w:history="1">
              <w:r w:rsidR="00DD19F9" w:rsidRPr="00875572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87557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875572" w14:paraId="0AB124C9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42BAFC98" w14:textId="77777777" w:rsidR="007B0EFA" w:rsidRPr="00875572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875572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A791B27" w14:textId="77777777" w:rsidR="007B0EFA" w:rsidRPr="00875572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875572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AD1E30D" w:rsidR="007B0EFA" w:rsidRPr="00875572" w:rsidRDefault="00102540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6" w:history="1">
              <w:r w:rsidR="0028234B" w:rsidRPr="00875572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457189" w:rsidRPr="0087557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87557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875572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875572" w:rsidSect="009564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2269" w:right="851" w:bottom="851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E8C2" w14:textId="77777777" w:rsidR="002E5EC0" w:rsidRDefault="002E5EC0" w:rsidP="00E84FFA">
      <w:r>
        <w:separator/>
      </w:r>
    </w:p>
  </w:endnote>
  <w:endnote w:type="continuationSeparator" w:id="0">
    <w:p w14:paraId="4632026D" w14:textId="77777777" w:rsidR="002E5EC0" w:rsidRDefault="002E5EC0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8D2C244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r w:rsidR="00102540">
      <w:fldChar w:fldCharType="begin"/>
    </w:r>
    <w:r w:rsidR="00102540">
      <w:instrText xml:space="preserve"> NUMPAGES   \* MERGEFORMAT </w:instrText>
    </w:r>
    <w:r w:rsidR="00102540">
      <w:fldChar w:fldCharType="separate"/>
    </w:r>
    <w:r w:rsidR="00023B16">
      <w:rPr>
        <w:noProof/>
      </w:rPr>
      <w:t>2</w:t>
    </w:r>
    <w:r w:rsidR="0010254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46A4" w14:textId="77777777" w:rsidR="00023B16" w:rsidRDefault="00023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C24B" w14:textId="77777777" w:rsidR="002E5EC0" w:rsidRDefault="002E5EC0" w:rsidP="00E84FFA">
      <w:r>
        <w:separator/>
      </w:r>
    </w:p>
  </w:footnote>
  <w:footnote w:type="continuationSeparator" w:id="0">
    <w:p w14:paraId="2CBE1B89" w14:textId="77777777" w:rsidR="002E5EC0" w:rsidRDefault="002E5EC0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389D" w14:textId="77777777" w:rsidR="00023B16" w:rsidRDefault="00023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F0A1" w14:textId="77777777" w:rsidR="00023B16" w:rsidRDefault="00023B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6A10"/>
    <w:multiLevelType w:val="hybridMultilevel"/>
    <w:tmpl w:val="4C56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87ED2"/>
    <w:multiLevelType w:val="hybridMultilevel"/>
    <w:tmpl w:val="84A8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313E3"/>
    <w:rsid w:val="000417D8"/>
    <w:rsid w:val="0004374F"/>
    <w:rsid w:val="00061C65"/>
    <w:rsid w:val="000756FC"/>
    <w:rsid w:val="00080F1D"/>
    <w:rsid w:val="000846E5"/>
    <w:rsid w:val="0009637A"/>
    <w:rsid w:val="00097B2F"/>
    <w:rsid w:val="000B7C8B"/>
    <w:rsid w:val="000C548F"/>
    <w:rsid w:val="000F0A7A"/>
    <w:rsid w:val="000F607C"/>
    <w:rsid w:val="00102540"/>
    <w:rsid w:val="0010475E"/>
    <w:rsid w:val="001204B2"/>
    <w:rsid w:val="00186801"/>
    <w:rsid w:val="001D1540"/>
    <w:rsid w:val="001E2C2A"/>
    <w:rsid w:val="00215385"/>
    <w:rsid w:val="00216379"/>
    <w:rsid w:val="00246071"/>
    <w:rsid w:val="00256CAA"/>
    <w:rsid w:val="00256E8B"/>
    <w:rsid w:val="0028234B"/>
    <w:rsid w:val="002836C1"/>
    <w:rsid w:val="00285C47"/>
    <w:rsid w:val="00291653"/>
    <w:rsid w:val="00295459"/>
    <w:rsid w:val="002A0471"/>
    <w:rsid w:val="002B5AA7"/>
    <w:rsid w:val="002B629B"/>
    <w:rsid w:val="002C1353"/>
    <w:rsid w:val="002D2CA9"/>
    <w:rsid w:val="002E49CB"/>
    <w:rsid w:val="002E5EC0"/>
    <w:rsid w:val="002F0C67"/>
    <w:rsid w:val="002F6E3A"/>
    <w:rsid w:val="00300BA7"/>
    <w:rsid w:val="00311EE9"/>
    <w:rsid w:val="00375306"/>
    <w:rsid w:val="00382616"/>
    <w:rsid w:val="003A578E"/>
    <w:rsid w:val="003C0C85"/>
    <w:rsid w:val="003C1341"/>
    <w:rsid w:val="003C155B"/>
    <w:rsid w:val="003C6669"/>
    <w:rsid w:val="003D1BB4"/>
    <w:rsid w:val="003D5AB4"/>
    <w:rsid w:val="003F0590"/>
    <w:rsid w:val="00400D24"/>
    <w:rsid w:val="0041468F"/>
    <w:rsid w:val="00456880"/>
    <w:rsid w:val="00457189"/>
    <w:rsid w:val="004719E4"/>
    <w:rsid w:val="00484D01"/>
    <w:rsid w:val="00495408"/>
    <w:rsid w:val="004B34CB"/>
    <w:rsid w:val="004E7CED"/>
    <w:rsid w:val="0050572D"/>
    <w:rsid w:val="00507EEB"/>
    <w:rsid w:val="00521714"/>
    <w:rsid w:val="005471F9"/>
    <w:rsid w:val="00555CB1"/>
    <w:rsid w:val="005746A6"/>
    <w:rsid w:val="00592D36"/>
    <w:rsid w:val="00597E1A"/>
    <w:rsid w:val="005A18DD"/>
    <w:rsid w:val="005A61F5"/>
    <w:rsid w:val="005B2B65"/>
    <w:rsid w:val="005D2142"/>
    <w:rsid w:val="005D2A24"/>
    <w:rsid w:val="005F1841"/>
    <w:rsid w:val="0064678F"/>
    <w:rsid w:val="0065038D"/>
    <w:rsid w:val="006B0B84"/>
    <w:rsid w:val="006E5016"/>
    <w:rsid w:val="006F3332"/>
    <w:rsid w:val="00703892"/>
    <w:rsid w:val="00705DBF"/>
    <w:rsid w:val="007276CD"/>
    <w:rsid w:val="007537AE"/>
    <w:rsid w:val="00754511"/>
    <w:rsid w:val="007572F4"/>
    <w:rsid w:val="007A34E0"/>
    <w:rsid w:val="007A4089"/>
    <w:rsid w:val="007B0EFA"/>
    <w:rsid w:val="007D3B00"/>
    <w:rsid w:val="007E36FF"/>
    <w:rsid w:val="007F086B"/>
    <w:rsid w:val="00802DFB"/>
    <w:rsid w:val="00805F51"/>
    <w:rsid w:val="00823303"/>
    <w:rsid w:val="00823A71"/>
    <w:rsid w:val="00836562"/>
    <w:rsid w:val="00846869"/>
    <w:rsid w:val="0086444F"/>
    <w:rsid w:val="00875572"/>
    <w:rsid w:val="00897D16"/>
    <w:rsid w:val="008A0B1F"/>
    <w:rsid w:val="008A1C7B"/>
    <w:rsid w:val="008A29A4"/>
    <w:rsid w:val="008A51B6"/>
    <w:rsid w:val="008E7F02"/>
    <w:rsid w:val="00903253"/>
    <w:rsid w:val="00905D26"/>
    <w:rsid w:val="00910011"/>
    <w:rsid w:val="00921527"/>
    <w:rsid w:val="00930BA4"/>
    <w:rsid w:val="00941D6B"/>
    <w:rsid w:val="0095307C"/>
    <w:rsid w:val="00956489"/>
    <w:rsid w:val="0097598F"/>
    <w:rsid w:val="00986C74"/>
    <w:rsid w:val="00992189"/>
    <w:rsid w:val="009E1D1C"/>
    <w:rsid w:val="009E460D"/>
    <w:rsid w:val="009F47E2"/>
    <w:rsid w:val="00A15A1F"/>
    <w:rsid w:val="00A2048D"/>
    <w:rsid w:val="00A24340"/>
    <w:rsid w:val="00A80CD5"/>
    <w:rsid w:val="00A90E4F"/>
    <w:rsid w:val="00AA1D4F"/>
    <w:rsid w:val="00AC26E1"/>
    <w:rsid w:val="00AD1223"/>
    <w:rsid w:val="00AE4BE0"/>
    <w:rsid w:val="00AE7315"/>
    <w:rsid w:val="00B30C4D"/>
    <w:rsid w:val="00B471E4"/>
    <w:rsid w:val="00B612C9"/>
    <w:rsid w:val="00B668F4"/>
    <w:rsid w:val="00B944A6"/>
    <w:rsid w:val="00B94868"/>
    <w:rsid w:val="00BD7A6D"/>
    <w:rsid w:val="00BE59CB"/>
    <w:rsid w:val="00BE5B01"/>
    <w:rsid w:val="00BF31FB"/>
    <w:rsid w:val="00C00335"/>
    <w:rsid w:val="00C14F02"/>
    <w:rsid w:val="00C240CC"/>
    <w:rsid w:val="00C3194C"/>
    <w:rsid w:val="00C363E2"/>
    <w:rsid w:val="00C634EB"/>
    <w:rsid w:val="00C71586"/>
    <w:rsid w:val="00C7266B"/>
    <w:rsid w:val="00C76213"/>
    <w:rsid w:val="00CC2627"/>
    <w:rsid w:val="00CC47B2"/>
    <w:rsid w:val="00CC5A80"/>
    <w:rsid w:val="00CD0108"/>
    <w:rsid w:val="00CD4BA9"/>
    <w:rsid w:val="00CD6AA8"/>
    <w:rsid w:val="00CE1B03"/>
    <w:rsid w:val="00D20954"/>
    <w:rsid w:val="00D2100B"/>
    <w:rsid w:val="00D221FB"/>
    <w:rsid w:val="00D23917"/>
    <w:rsid w:val="00D3687A"/>
    <w:rsid w:val="00D4591A"/>
    <w:rsid w:val="00D47A74"/>
    <w:rsid w:val="00D54546"/>
    <w:rsid w:val="00DA726C"/>
    <w:rsid w:val="00DD19F9"/>
    <w:rsid w:val="00DD20F4"/>
    <w:rsid w:val="00E23162"/>
    <w:rsid w:val="00E23F35"/>
    <w:rsid w:val="00E429B0"/>
    <w:rsid w:val="00E44884"/>
    <w:rsid w:val="00E46374"/>
    <w:rsid w:val="00E84FFA"/>
    <w:rsid w:val="00E9048D"/>
    <w:rsid w:val="00E90D15"/>
    <w:rsid w:val="00E96B10"/>
    <w:rsid w:val="00E97CB0"/>
    <w:rsid w:val="00EA528A"/>
    <w:rsid w:val="00EA5608"/>
    <w:rsid w:val="00EB15EC"/>
    <w:rsid w:val="00ED0CF3"/>
    <w:rsid w:val="00ED2D9D"/>
    <w:rsid w:val="00ED6FA2"/>
    <w:rsid w:val="00EE7D84"/>
    <w:rsid w:val="00F2143C"/>
    <w:rsid w:val="00F27201"/>
    <w:rsid w:val="00F34F44"/>
    <w:rsid w:val="00F35FCD"/>
    <w:rsid w:val="00F612A0"/>
    <w:rsid w:val="00F665AA"/>
    <w:rsid w:val="00FB059A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meclimatehub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nestle.pl/media/nestle-robi-kolejny-kro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oanna.szpatowicz@pl.nestl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onentialroadmap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dyta.iroko@pl.nestle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estle.com/sites/default/files/2020-12/nestle-net-zero-roadmap-en.pdf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5ac79102-6fc2-4a0d-b9d0-d0608dc502e4"/>
    <ds:schemaRef ds:uri="b6cdcfac-93cb-4285-b7a1-9da712ad9d4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1F239-7FF6-4253-9A9D-78DDC78B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4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Iroko,Edyta,WARSZAWA,Public Relations</cp:lastModifiedBy>
  <cp:revision>2</cp:revision>
  <dcterms:created xsi:type="dcterms:W3CDTF">2020-12-21T13:45:00Z</dcterms:created>
  <dcterms:modified xsi:type="dcterms:W3CDTF">2020-12-21T13:45:00Z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