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E929A" w14:textId="77777777" w:rsidR="001452A4" w:rsidRPr="00A06D2C" w:rsidRDefault="001452A4" w:rsidP="00A92A3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06D2C">
        <w:rPr>
          <w:rFonts w:ascii="Times New Roman" w:hAnsi="Times New Roman" w:cs="Times New Roman"/>
          <w:b/>
        </w:rPr>
        <w:t>Informacja prasowa</w:t>
      </w:r>
      <w:bookmarkStart w:id="0" w:name="_GoBack"/>
      <w:bookmarkEnd w:id="0"/>
    </w:p>
    <w:p w14:paraId="28FAE1FB" w14:textId="55CAC1FF" w:rsidR="001452A4" w:rsidRPr="00A06D2C" w:rsidRDefault="007D7C0A" w:rsidP="00A92A3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</w:t>
      </w:r>
      <w:r w:rsidR="00524ACC">
        <w:rPr>
          <w:rFonts w:ascii="Times New Roman" w:hAnsi="Times New Roman" w:cs="Times New Roman"/>
        </w:rPr>
        <w:t>2</w:t>
      </w:r>
      <w:r w:rsidR="00775BF4">
        <w:rPr>
          <w:rFonts w:ascii="Times New Roman" w:hAnsi="Times New Roman" w:cs="Times New Roman"/>
        </w:rPr>
        <w:t>3</w:t>
      </w:r>
      <w:r w:rsidR="00524ACC">
        <w:rPr>
          <w:rFonts w:ascii="Times New Roman" w:hAnsi="Times New Roman" w:cs="Times New Roman"/>
        </w:rPr>
        <w:t>.0</w:t>
      </w:r>
      <w:r w:rsidR="00775BF4">
        <w:rPr>
          <w:rFonts w:ascii="Times New Roman" w:hAnsi="Times New Roman" w:cs="Times New Roman"/>
        </w:rPr>
        <w:t>3</w:t>
      </w:r>
      <w:r w:rsidR="00524ACC">
        <w:rPr>
          <w:rFonts w:ascii="Times New Roman" w:hAnsi="Times New Roman" w:cs="Times New Roman"/>
        </w:rPr>
        <w:t>.2021</w:t>
      </w:r>
    </w:p>
    <w:p w14:paraId="3BBC3153" w14:textId="77777777" w:rsidR="001452A4" w:rsidRPr="00A06D2C" w:rsidRDefault="001452A4" w:rsidP="00A92A3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BD2082" w14:textId="7FFD1B5C" w:rsidR="00524ACC" w:rsidRDefault="006D015B" w:rsidP="00524ACC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color w:val="00B0F0"/>
          <w:spacing w:val="-10"/>
          <w:kern w:val="28"/>
          <w:sz w:val="36"/>
          <w:szCs w:val="36"/>
        </w:rPr>
      </w:pPr>
      <w:r>
        <w:rPr>
          <w:rFonts w:ascii="Times New Roman" w:eastAsiaTheme="majorEastAsia" w:hAnsi="Times New Roman" w:cs="Times New Roman"/>
          <w:b/>
          <w:color w:val="00B0F0"/>
          <w:spacing w:val="-10"/>
          <w:kern w:val="28"/>
          <w:sz w:val="36"/>
          <w:szCs w:val="36"/>
        </w:rPr>
        <w:t>NAN 2 wykorzystuje plastik na bazie surowców roślinnych</w:t>
      </w:r>
    </w:p>
    <w:p w14:paraId="1B94EF86" w14:textId="77777777" w:rsidR="00524ACC" w:rsidRDefault="00524ACC" w:rsidP="00A92A38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</w:rPr>
      </w:pPr>
    </w:p>
    <w:p w14:paraId="3BB5A86B" w14:textId="0176CA0E" w:rsidR="00E71375" w:rsidRDefault="00524ACC" w:rsidP="00A92A38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</w:rPr>
      </w:pPr>
      <w:r w:rsidRPr="00F4208E">
        <w:rPr>
          <w:rFonts w:ascii="Times New Roman" w:hAnsi="Times New Roman" w:cs="Times New Roman"/>
          <w:b/>
          <w:color w:val="002060"/>
        </w:rPr>
        <w:t xml:space="preserve">NAN 2 to pierwsza globalna marka zajmująca się żywieniem, która wykorzystuje wieczka i miarki </w:t>
      </w:r>
      <w:r w:rsidR="0004605D" w:rsidRPr="00F4208E">
        <w:rPr>
          <w:rFonts w:ascii="Times New Roman" w:hAnsi="Times New Roman" w:cs="Times New Roman"/>
          <w:b/>
          <w:color w:val="002060"/>
        </w:rPr>
        <w:t xml:space="preserve">wykonane z plastiku </w:t>
      </w:r>
      <w:r w:rsidRPr="00F4208E">
        <w:rPr>
          <w:rFonts w:ascii="Times New Roman" w:hAnsi="Times New Roman" w:cs="Times New Roman"/>
          <w:b/>
          <w:color w:val="002060"/>
        </w:rPr>
        <w:t>otrzy</w:t>
      </w:r>
      <w:r w:rsidR="006D015B" w:rsidRPr="00F4208E">
        <w:rPr>
          <w:rFonts w:ascii="Times New Roman" w:hAnsi="Times New Roman" w:cs="Times New Roman"/>
          <w:b/>
          <w:color w:val="002060"/>
        </w:rPr>
        <w:t>ma</w:t>
      </w:r>
      <w:r w:rsidR="0004605D" w:rsidRPr="00F4208E">
        <w:rPr>
          <w:rFonts w:ascii="Times New Roman" w:hAnsi="Times New Roman" w:cs="Times New Roman"/>
          <w:b/>
          <w:color w:val="002060"/>
        </w:rPr>
        <w:t xml:space="preserve">nego </w:t>
      </w:r>
      <w:r w:rsidRPr="00F4208E">
        <w:rPr>
          <w:rFonts w:ascii="Times New Roman" w:hAnsi="Times New Roman" w:cs="Times New Roman"/>
          <w:b/>
          <w:color w:val="002060"/>
        </w:rPr>
        <w:t xml:space="preserve">na bazie </w:t>
      </w:r>
      <w:r w:rsidR="00775BF4" w:rsidRPr="00F4208E">
        <w:rPr>
          <w:rFonts w:ascii="Times New Roman" w:hAnsi="Times New Roman" w:cs="Times New Roman"/>
          <w:b/>
          <w:color w:val="002060"/>
        </w:rPr>
        <w:t xml:space="preserve">odnawialnych </w:t>
      </w:r>
      <w:r w:rsidRPr="00F4208E">
        <w:rPr>
          <w:rFonts w:ascii="Times New Roman" w:hAnsi="Times New Roman" w:cs="Times New Roman"/>
          <w:b/>
          <w:color w:val="002060"/>
        </w:rPr>
        <w:t xml:space="preserve">surowców roślinnych. </w:t>
      </w:r>
      <w:r w:rsidR="00775BF4" w:rsidRPr="00F4208E">
        <w:rPr>
          <w:rFonts w:ascii="Times New Roman" w:hAnsi="Times New Roman" w:cs="Times New Roman"/>
          <w:b/>
          <w:color w:val="002060"/>
        </w:rPr>
        <w:t xml:space="preserve">Wspomniane elementy opakowań powstają w minimum 66% </w:t>
      </w:r>
      <w:r w:rsidR="00F4208E" w:rsidRPr="00F4208E">
        <w:rPr>
          <w:rFonts w:ascii="Times New Roman" w:hAnsi="Times New Roman" w:cs="Times New Roman"/>
          <w:b/>
          <w:color w:val="002060"/>
        </w:rPr>
        <w:t xml:space="preserve">z plastiku wytwarzanego </w:t>
      </w:r>
      <w:r w:rsidR="00775BF4" w:rsidRPr="00F4208E">
        <w:rPr>
          <w:rFonts w:ascii="Times New Roman" w:hAnsi="Times New Roman" w:cs="Times New Roman"/>
          <w:b/>
          <w:color w:val="002060"/>
        </w:rPr>
        <w:t xml:space="preserve">z trzciny cukrowej. </w:t>
      </w:r>
      <w:r w:rsidRPr="00F4208E">
        <w:rPr>
          <w:rFonts w:ascii="Times New Roman" w:hAnsi="Times New Roman" w:cs="Times New Roman"/>
          <w:b/>
          <w:color w:val="002060"/>
        </w:rPr>
        <w:t>To rozwiązanie pozwala zatroszczyć się o dobro planety, gwarantując jednocześnie niezmienną, wysoką jakość i bezpieczeństwo produktu.</w:t>
      </w:r>
    </w:p>
    <w:p w14:paraId="430AE850" w14:textId="77777777" w:rsidR="00524ACC" w:rsidRDefault="00524ACC" w:rsidP="00A92A3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7F1DEE" w14:textId="66D223F4" w:rsidR="00524ACC" w:rsidRDefault="00524ACC" w:rsidP="00A56F9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524ACC">
        <w:rPr>
          <w:rFonts w:ascii="Times New Roman" w:hAnsi="Times New Roman" w:cs="Times New Roman"/>
        </w:rPr>
        <w:t xml:space="preserve">Nestlé do ponad 150 lat jest ekspertem w zakresie badań związanych z żywieniem niemowląt i małych dzieci. Ich wyniki są wykorzystywane w praktyce przy tworzeniu i udoskonalaniu produktów firmy. Troska o zdrowie przyszłych pokoleń to jednak nie tylko prawidłowe żywienie najmłodszych, to także dbałość o planetę, na której będą żyć. Na rynku właśnie </w:t>
      </w:r>
      <w:r w:rsidR="00C140EB" w:rsidRPr="00524ACC">
        <w:rPr>
          <w:rFonts w:ascii="Times New Roman" w:hAnsi="Times New Roman" w:cs="Times New Roman"/>
        </w:rPr>
        <w:t>pojawi</w:t>
      </w:r>
      <w:r w:rsidR="00C140EB">
        <w:rPr>
          <w:rFonts w:ascii="Times New Roman" w:hAnsi="Times New Roman" w:cs="Times New Roman"/>
        </w:rPr>
        <w:t>ają</w:t>
      </w:r>
      <w:r w:rsidR="00C140EB" w:rsidRPr="00524ACC">
        <w:rPr>
          <w:rFonts w:ascii="Times New Roman" w:hAnsi="Times New Roman" w:cs="Times New Roman"/>
        </w:rPr>
        <w:t xml:space="preserve"> </w:t>
      </w:r>
      <w:r w:rsidRPr="00524ACC">
        <w:rPr>
          <w:rFonts w:ascii="Times New Roman" w:hAnsi="Times New Roman" w:cs="Times New Roman"/>
        </w:rPr>
        <w:t>się nowe opakowania mlek modyfikowanych NAN 2</w:t>
      </w:r>
      <w:r w:rsidR="00A56F91">
        <w:rPr>
          <w:rFonts w:ascii="Times New Roman" w:hAnsi="Times New Roman" w:cs="Times New Roman"/>
        </w:rPr>
        <w:t>, które nie tylko</w:t>
      </w:r>
      <w:r w:rsidRPr="00524ACC">
        <w:rPr>
          <w:rFonts w:ascii="Times New Roman" w:hAnsi="Times New Roman" w:cs="Times New Roman"/>
        </w:rPr>
        <w:t xml:space="preserve"> w 100% nadają się do recyklingu</w:t>
      </w:r>
      <w:r w:rsidR="00A56F91">
        <w:rPr>
          <w:rFonts w:ascii="Times New Roman" w:hAnsi="Times New Roman" w:cs="Times New Roman"/>
        </w:rPr>
        <w:t>, ale również wykorzystują plastik otrzymywany w min. 66% z surowców roślinnych</w:t>
      </w:r>
      <w:r w:rsidRPr="00524ACC">
        <w:rPr>
          <w:rFonts w:ascii="Times New Roman" w:hAnsi="Times New Roman" w:cs="Times New Roman"/>
        </w:rPr>
        <w:t>.</w:t>
      </w:r>
    </w:p>
    <w:p w14:paraId="6BABF745" w14:textId="77777777" w:rsidR="00524ACC" w:rsidRDefault="00524ACC" w:rsidP="00524ACC">
      <w:pPr>
        <w:spacing w:after="0" w:line="360" w:lineRule="auto"/>
        <w:jc w:val="both"/>
        <w:rPr>
          <w:rFonts w:ascii="Times New Roman" w:hAnsi="Times New Roman" w:cs="Times New Roman"/>
          <w:b/>
          <w:color w:val="00B0F0"/>
        </w:rPr>
      </w:pPr>
    </w:p>
    <w:p w14:paraId="3F39FAAB" w14:textId="77777777" w:rsidR="00524ACC" w:rsidRDefault="00524ACC" w:rsidP="00524A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4ACC">
        <w:rPr>
          <w:rFonts w:ascii="Times New Roman" w:hAnsi="Times New Roman" w:cs="Times New Roman"/>
          <w:b/>
          <w:color w:val="00B0F0"/>
        </w:rPr>
        <w:t>Wieczko i miarka</w:t>
      </w:r>
    </w:p>
    <w:p w14:paraId="2E523B7A" w14:textId="063FD807" w:rsidR="00524ACC" w:rsidRDefault="00524ACC" w:rsidP="00E7137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524ACC">
        <w:rPr>
          <w:rFonts w:ascii="Times New Roman" w:hAnsi="Times New Roman" w:cs="Times New Roman"/>
        </w:rPr>
        <w:t xml:space="preserve">Dotychczas plastikowe wieczka i miarki w opakowaniach mlek modyfikowanych otrzymywane były z paliw kopalnych. Tak uzyskane elementy są bezpieczne i funkcjonalne, jednak surowiec, z którego powstały, będzie odtwarzać się miliony lat. Niezmiernie ważne było więc znalezienie rozwiązań opartych w jak największym stopniu na surowcach odnawialnych. Udało się to osiągnąć wykorzystując trzcinę cukrową – wieczka w nowych opakowaniach mlek modyfikowanych NAN 2 otrzymywane </w:t>
      </w:r>
      <w:r w:rsidRPr="00764A7A">
        <w:rPr>
          <w:rFonts w:ascii="Times New Roman" w:hAnsi="Times New Roman" w:cs="Times New Roman"/>
          <w:b/>
        </w:rPr>
        <w:t>są w 66%, a miarki aż w 95% z tego odnawialnego surowca roślinnego</w:t>
      </w:r>
      <w:r w:rsidRPr="00524ACC">
        <w:rPr>
          <w:rFonts w:ascii="Times New Roman" w:hAnsi="Times New Roman" w:cs="Times New Roman"/>
        </w:rPr>
        <w:t>. Potwierdza to certyfikat niezależnej instytucji – TUV Austria. Co ważne, tak otrzymywany plastik ma tak sa</w:t>
      </w:r>
      <w:r w:rsidR="00764A7A">
        <w:rPr>
          <w:rFonts w:ascii="Times New Roman" w:hAnsi="Times New Roman" w:cs="Times New Roman"/>
        </w:rPr>
        <w:t>mo dobre właściwości ochronne jak</w:t>
      </w:r>
      <w:r w:rsidRPr="00524ACC">
        <w:rPr>
          <w:rFonts w:ascii="Times New Roman" w:hAnsi="Times New Roman" w:cs="Times New Roman"/>
        </w:rPr>
        <w:t xml:space="preserve"> plastik otrzymywany tradycyjnymi metodami oraz w tym samym stopniu nadaje się do recykling</w:t>
      </w:r>
      <w:r w:rsidR="00755C99">
        <w:rPr>
          <w:rFonts w:ascii="Times New Roman" w:hAnsi="Times New Roman" w:cs="Times New Roman"/>
        </w:rPr>
        <w:t>u</w:t>
      </w:r>
      <w:r w:rsidRPr="00524ACC">
        <w:rPr>
          <w:rFonts w:ascii="Times New Roman" w:hAnsi="Times New Roman" w:cs="Times New Roman"/>
        </w:rPr>
        <w:t>.</w:t>
      </w:r>
      <w:r w:rsidR="00755C99">
        <w:rPr>
          <w:rFonts w:ascii="Times New Roman" w:hAnsi="Times New Roman" w:cs="Times New Roman"/>
        </w:rPr>
        <w:t xml:space="preserve"> Zarówno wieczka jak i miarka po zużyciu powinny zostać wyrzucone do kosza żółtego</w:t>
      </w:r>
      <w:r w:rsidR="00A56F91">
        <w:rPr>
          <w:rFonts w:ascii="Times New Roman" w:hAnsi="Times New Roman" w:cs="Times New Roman"/>
        </w:rPr>
        <w:t>,</w:t>
      </w:r>
      <w:r w:rsidR="00755C99">
        <w:rPr>
          <w:rFonts w:ascii="Times New Roman" w:hAnsi="Times New Roman" w:cs="Times New Roman"/>
        </w:rPr>
        <w:t xml:space="preserve"> </w:t>
      </w:r>
      <w:r w:rsidR="00A56F91">
        <w:rPr>
          <w:rFonts w:ascii="Times New Roman" w:hAnsi="Times New Roman" w:cs="Times New Roman"/>
        </w:rPr>
        <w:t xml:space="preserve">przeznaczonego na </w:t>
      </w:r>
      <w:r w:rsidR="00755C99">
        <w:rPr>
          <w:rFonts w:ascii="Times New Roman" w:hAnsi="Times New Roman" w:cs="Times New Roman"/>
        </w:rPr>
        <w:t>tworzyw</w:t>
      </w:r>
      <w:r w:rsidR="00A56F91">
        <w:rPr>
          <w:rFonts w:ascii="Times New Roman" w:hAnsi="Times New Roman" w:cs="Times New Roman"/>
        </w:rPr>
        <w:t>a</w:t>
      </w:r>
      <w:r w:rsidR="00755C99">
        <w:rPr>
          <w:rFonts w:ascii="Times New Roman" w:hAnsi="Times New Roman" w:cs="Times New Roman"/>
        </w:rPr>
        <w:t xml:space="preserve"> sztuczn</w:t>
      </w:r>
      <w:r w:rsidR="00A56F91">
        <w:rPr>
          <w:rFonts w:ascii="Times New Roman" w:hAnsi="Times New Roman" w:cs="Times New Roman"/>
        </w:rPr>
        <w:t>e</w:t>
      </w:r>
      <w:r w:rsidR="00755C99">
        <w:rPr>
          <w:rFonts w:ascii="Times New Roman" w:hAnsi="Times New Roman" w:cs="Times New Roman"/>
        </w:rPr>
        <w:t>.</w:t>
      </w:r>
      <w:r w:rsidRPr="00524ACC">
        <w:rPr>
          <w:rFonts w:ascii="Times New Roman" w:hAnsi="Times New Roman" w:cs="Times New Roman"/>
        </w:rPr>
        <w:t xml:space="preserve"> Jednocześnie ze zmianą technologii otrzymywania </w:t>
      </w:r>
      <w:r w:rsidRPr="00524ACC">
        <w:rPr>
          <w:rFonts w:ascii="Times New Roman" w:hAnsi="Times New Roman" w:cs="Times New Roman"/>
        </w:rPr>
        <w:lastRenderedPageBreak/>
        <w:t>wieczk</w:t>
      </w:r>
      <w:r w:rsidR="00F653F5">
        <w:rPr>
          <w:rFonts w:ascii="Times New Roman" w:hAnsi="Times New Roman" w:cs="Times New Roman"/>
        </w:rPr>
        <w:t>a i miarki</w:t>
      </w:r>
      <w:r w:rsidRPr="00524ACC">
        <w:rPr>
          <w:rFonts w:ascii="Times New Roman" w:hAnsi="Times New Roman" w:cs="Times New Roman"/>
        </w:rPr>
        <w:t xml:space="preserve"> zmniejszono także intensywność ich barwy – pozwoli to </w:t>
      </w:r>
      <w:r w:rsidRPr="00764A7A">
        <w:rPr>
          <w:rFonts w:ascii="Times New Roman" w:hAnsi="Times New Roman" w:cs="Times New Roman"/>
          <w:b/>
        </w:rPr>
        <w:t xml:space="preserve">dodatkowo zwiększyć </w:t>
      </w:r>
      <w:r w:rsidR="00755C99">
        <w:rPr>
          <w:rFonts w:ascii="Times New Roman" w:hAnsi="Times New Roman" w:cs="Times New Roman"/>
          <w:b/>
        </w:rPr>
        <w:t>przydatność otrzymanego surowca wtórnego</w:t>
      </w:r>
      <w:r w:rsidR="00A56F91">
        <w:rPr>
          <w:rFonts w:ascii="Times New Roman" w:hAnsi="Times New Roman" w:cs="Times New Roman"/>
          <w:b/>
        </w:rPr>
        <w:t xml:space="preserve"> do powtórnego wykorzystania</w:t>
      </w:r>
      <w:r w:rsidR="00755C99">
        <w:rPr>
          <w:rFonts w:ascii="Times New Roman" w:hAnsi="Times New Roman" w:cs="Times New Roman"/>
          <w:b/>
        </w:rPr>
        <w:t>.</w:t>
      </w:r>
    </w:p>
    <w:p w14:paraId="2C8DCF14" w14:textId="77777777" w:rsidR="00764A7A" w:rsidRDefault="00764A7A" w:rsidP="00E7137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74DFACC" w14:textId="77777777" w:rsidR="00524ACC" w:rsidRDefault="00524ACC" w:rsidP="00524ACC">
      <w:pPr>
        <w:spacing w:after="0" w:line="360" w:lineRule="auto"/>
        <w:jc w:val="both"/>
        <w:rPr>
          <w:rFonts w:ascii="Times New Roman" w:hAnsi="Times New Roman" w:cs="Times New Roman"/>
          <w:b/>
          <w:color w:val="00B0F0"/>
        </w:rPr>
      </w:pPr>
      <w:r w:rsidRPr="00524ACC">
        <w:rPr>
          <w:rFonts w:ascii="Times New Roman" w:hAnsi="Times New Roman" w:cs="Times New Roman"/>
          <w:b/>
          <w:color w:val="00B0F0"/>
        </w:rPr>
        <w:t xml:space="preserve">Trzcina cukrowa – surowiec o szerokim zastosowaniu </w:t>
      </w:r>
    </w:p>
    <w:p w14:paraId="659B375A" w14:textId="77777777" w:rsidR="00524ACC" w:rsidRDefault="00524ACC" w:rsidP="00775BF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524ACC">
        <w:rPr>
          <w:rFonts w:ascii="Times New Roman" w:hAnsi="Times New Roman" w:cs="Times New Roman"/>
        </w:rPr>
        <w:t xml:space="preserve">Dostawcy trzciny cukrowej, która wykorzystywana jest do produkcji opakowań NAN 2 dbają, by pozyskiwana była w sposób odpowiedzialny i </w:t>
      </w:r>
      <w:r w:rsidR="00764A7A">
        <w:rPr>
          <w:rFonts w:ascii="Times New Roman" w:hAnsi="Times New Roman" w:cs="Times New Roman"/>
        </w:rPr>
        <w:t>zagospodarowana</w:t>
      </w:r>
      <w:r w:rsidRPr="00524ACC">
        <w:rPr>
          <w:rFonts w:ascii="Times New Roman" w:hAnsi="Times New Roman" w:cs="Times New Roman"/>
        </w:rPr>
        <w:t xml:space="preserve"> w jak największym stopniu. To </w:t>
      </w:r>
      <w:r w:rsidRPr="00764A7A">
        <w:rPr>
          <w:rFonts w:ascii="Times New Roman" w:hAnsi="Times New Roman" w:cs="Times New Roman"/>
          <w:b/>
        </w:rPr>
        <w:t>bardzo wydajny surowiec</w:t>
      </w:r>
      <w:r w:rsidRPr="00524ACC">
        <w:rPr>
          <w:rFonts w:ascii="Times New Roman" w:hAnsi="Times New Roman" w:cs="Times New Roman"/>
        </w:rPr>
        <w:t xml:space="preserve"> – tu wszystko można wykorzystać. Z trzciny otrzymywany jest najpierw cukier, wykorzystywany w celach spożyw</w:t>
      </w:r>
      <w:r w:rsidR="00764A7A">
        <w:rPr>
          <w:rFonts w:ascii="Times New Roman" w:hAnsi="Times New Roman" w:cs="Times New Roman"/>
        </w:rPr>
        <w:t>czych, a z</w:t>
      </w:r>
      <w:r>
        <w:rPr>
          <w:rFonts w:ascii="Times New Roman" w:hAnsi="Times New Roman" w:cs="Times New Roman"/>
        </w:rPr>
        <w:t xml:space="preserve"> pozostałości </w:t>
      </w:r>
      <w:r w:rsidR="00764A7A">
        <w:rPr>
          <w:rFonts w:ascii="Times New Roman" w:hAnsi="Times New Roman" w:cs="Times New Roman"/>
        </w:rPr>
        <w:t>mogą powstać</w:t>
      </w:r>
      <w:r>
        <w:rPr>
          <w:rFonts w:ascii="Times New Roman" w:hAnsi="Times New Roman" w:cs="Times New Roman"/>
        </w:rPr>
        <w:t>:</w:t>
      </w:r>
    </w:p>
    <w:p w14:paraId="0EA77055" w14:textId="3C78500B" w:rsidR="00524ACC" w:rsidRPr="00775BF4" w:rsidRDefault="00524ACC" w:rsidP="00775BF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24ACC">
        <w:rPr>
          <w:rFonts w:ascii="Times New Roman" w:hAnsi="Times New Roman" w:cs="Times New Roman"/>
        </w:rPr>
        <w:t>Żywica, z której wytwarzane są plastikowe elementy opakowań mlek modyfikowanych NAN</w:t>
      </w:r>
      <w:r w:rsidR="00775BF4">
        <w:rPr>
          <w:rFonts w:ascii="Times New Roman" w:hAnsi="Times New Roman" w:cs="Times New Roman"/>
        </w:rPr>
        <w:t> </w:t>
      </w:r>
      <w:r w:rsidRPr="00775BF4">
        <w:rPr>
          <w:rFonts w:ascii="Times New Roman" w:hAnsi="Times New Roman" w:cs="Times New Roman"/>
        </w:rPr>
        <w:t>2;</w:t>
      </w:r>
    </w:p>
    <w:p w14:paraId="488D314A" w14:textId="422F1ABC" w:rsidR="00524ACC" w:rsidRPr="00524ACC" w:rsidRDefault="00524ACC" w:rsidP="00524AC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24ACC">
        <w:rPr>
          <w:rFonts w:ascii="Times New Roman" w:hAnsi="Times New Roman" w:cs="Times New Roman"/>
        </w:rPr>
        <w:t>Biomasa (</w:t>
      </w:r>
      <w:r w:rsidR="00F327AC">
        <w:rPr>
          <w:rFonts w:ascii="Times New Roman" w:hAnsi="Times New Roman" w:cs="Times New Roman"/>
        </w:rPr>
        <w:t>miąższ z trzciny cukrowej</w:t>
      </w:r>
      <w:r w:rsidRPr="00524ACC">
        <w:rPr>
          <w:rFonts w:ascii="Times New Roman" w:hAnsi="Times New Roman" w:cs="Times New Roman"/>
        </w:rPr>
        <w:t>),</w:t>
      </w:r>
      <w:r w:rsidR="00F327AC">
        <w:rPr>
          <w:rFonts w:ascii="Times New Roman" w:hAnsi="Times New Roman" w:cs="Times New Roman"/>
        </w:rPr>
        <w:t>wykorzystywana do produkcji</w:t>
      </w:r>
      <w:r w:rsidRPr="00524ACC">
        <w:rPr>
          <w:rFonts w:ascii="Times New Roman" w:hAnsi="Times New Roman" w:cs="Times New Roman"/>
        </w:rPr>
        <w:t xml:space="preserve"> ekologiczne</w:t>
      </w:r>
      <w:r w:rsidR="00F327AC">
        <w:rPr>
          <w:rFonts w:ascii="Times New Roman" w:hAnsi="Times New Roman" w:cs="Times New Roman"/>
        </w:rPr>
        <w:t>go</w:t>
      </w:r>
      <w:r w:rsidRPr="00524ACC">
        <w:rPr>
          <w:rFonts w:ascii="Times New Roman" w:hAnsi="Times New Roman" w:cs="Times New Roman"/>
        </w:rPr>
        <w:t xml:space="preserve"> paliw</w:t>
      </w:r>
      <w:r w:rsidR="00F327AC">
        <w:rPr>
          <w:rFonts w:ascii="Times New Roman" w:hAnsi="Times New Roman" w:cs="Times New Roman"/>
        </w:rPr>
        <w:t>a</w:t>
      </w:r>
      <w:r w:rsidRPr="00524ACC">
        <w:rPr>
          <w:rFonts w:ascii="Times New Roman" w:hAnsi="Times New Roman" w:cs="Times New Roman"/>
        </w:rPr>
        <w:t xml:space="preserve">, </w:t>
      </w:r>
      <w:r w:rsidR="00775BF4">
        <w:rPr>
          <w:rFonts w:ascii="Times New Roman" w:hAnsi="Times New Roman" w:cs="Times New Roman"/>
        </w:rPr>
        <w:t>które dostarcza</w:t>
      </w:r>
      <w:r w:rsidRPr="00524ACC">
        <w:rPr>
          <w:rFonts w:ascii="Times New Roman" w:hAnsi="Times New Roman" w:cs="Times New Roman"/>
        </w:rPr>
        <w:t xml:space="preserve"> energii niezbędnej w procesie przetwórstwa trzciny;</w:t>
      </w:r>
    </w:p>
    <w:p w14:paraId="6BA8B780" w14:textId="77777777" w:rsidR="00A92A38" w:rsidRPr="00524ACC" w:rsidRDefault="00524ACC" w:rsidP="00524AC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24ACC">
        <w:rPr>
          <w:rFonts w:ascii="Times New Roman" w:hAnsi="Times New Roman" w:cs="Times New Roman"/>
        </w:rPr>
        <w:t>Naturalny nawóz bogaty w składniki odżywcze, wykorzystywany do nawożenia pól.</w:t>
      </w:r>
    </w:p>
    <w:p w14:paraId="42949E9D" w14:textId="77777777" w:rsidR="00524ACC" w:rsidRDefault="00524ACC" w:rsidP="00524ACC">
      <w:pPr>
        <w:spacing w:after="0" w:line="360" w:lineRule="auto"/>
        <w:jc w:val="both"/>
      </w:pPr>
    </w:p>
    <w:p w14:paraId="5A95C347" w14:textId="77777777" w:rsidR="00524ACC" w:rsidRDefault="00524ACC" w:rsidP="00524ACC">
      <w:pPr>
        <w:spacing w:after="0" w:line="360" w:lineRule="auto"/>
        <w:jc w:val="both"/>
        <w:rPr>
          <w:rFonts w:ascii="Times New Roman" w:hAnsi="Times New Roman" w:cs="Times New Roman"/>
          <w:b/>
          <w:color w:val="00B0F0"/>
        </w:rPr>
      </w:pPr>
      <w:r w:rsidRPr="00524ACC">
        <w:rPr>
          <w:rFonts w:ascii="Times New Roman" w:hAnsi="Times New Roman" w:cs="Times New Roman"/>
          <w:b/>
          <w:color w:val="00B0F0"/>
        </w:rPr>
        <w:t>Korpus puszki i wewnętrzna osłona</w:t>
      </w:r>
    </w:p>
    <w:p w14:paraId="3E715741" w14:textId="6EA39527" w:rsidR="00524ACC" w:rsidRDefault="00524ACC" w:rsidP="00524ACC">
      <w:pPr>
        <w:spacing w:after="0" w:line="360" w:lineRule="auto"/>
        <w:ind w:firstLine="567"/>
        <w:jc w:val="both"/>
      </w:pPr>
      <w:r w:rsidRPr="00524ACC">
        <w:rPr>
          <w:rFonts w:ascii="Times New Roman" w:hAnsi="Times New Roman" w:cs="Times New Roman"/>
        </w:rPr>
        <w:t xml:space="preserve">Puszki mlek modyfikowanych NAN 2 powstają ze stali. To surowiec, który </w:t>
      </w:r>
      <w:r w:rsidRPr="00764A7A">
        <w:rPr>
          <w:rFonts w:ascii="Times New Roman" w:hAnsi="Times New Roman" w:cs="Times New Roman"/>
          <w:b/>
        </w:rPr>
        <w:t>może być wykorzystywany praktycznie w nieskończoność bez jakiejkolwiek utraty jakości</w:t>
      </w:r>
      <w:r w:rsidRPr="00524ACC">
        <w:rPr>
          <w:rFonts w:ascii="Times New Roman" w:hAnsi="Times New Roman" w:cs="Times New Roman"/>
        </w:rPr>
        <w:t xml:space="preserve">. Niezwykle łatwe jest jego odzyskiwanie i ponowne przetwarzanie. W ten sposób ograniczana jest ilość powstających odpadów, a bezcenne zasoby i w konsekwencji środowisko, skuteczniej chronione. Także </w:t>
      </w:r>
      <w:r w:rsidR="0004605D">
        <w:rPr>
          <w:rFonts w:ascii="Times New Roman" w:hAnsi="Times New Roman" w:cs="Times New Roman"/>
        </w:rPr>
        <w:t>dodatkow</w:t>
      </w:r>
      <w:r w:rsidR="00775BF4">
        <w:rPr>
          <w:rFonts w:ascii="Times New Roman" w:hAnsi="Times New Roman" w:cs="Times New Roman"/>
        </w:rPr>
        <w:t>a</w:t>
      </w:r>
      <w:r w:rsidR="0004605D">
        <w:rPr>
          <w:rFonts w:ascii="Times New Roman" w:hAnsi="Times New Roman" w:cs="Times New Roman"/>
        </w:rPr>
        <w:t xml:space="preserve"> </w:t>
      </w:r>
      <w:r w:rsidR="0004605D">
        <w:rPr>
          <w:rFonts w:ascii="Times New Roman" w:hAnsi="Times New Roman" w:cs="Times New Roman"/>
          <w:b/>
        </w:rPr>
        <w:t>membrana</w:t>
      </w:r>
      <w:r w:rsidR="006D015B">
        <w:rPr>
          <w:rFonts w:ascii="Times New Roman" w:hAnsi="Times New Roman" w:cs="Times New Roman"/>
          <w:b/>
        </w:rPr>
        <w:t xml:space="preserve"> </w:t>
      </w:r>
      <w:r w:rsidRPr="00764A7A">
        <w:rPr>
          <w:rFonts w:ascii="Times New Roman" w:hAnsi="Times New Roman" w:cs="Times New Roman"/>
          <w:b/>
        </w:rPr>
        <w:t>z folii aluminiowej nadaje się do recyklingu</w:t>
      </w:r>
      <w:r w:rsidRPr="00524ACC">
        <w:rPr>
          <w:rFonts w:ascii="Times New Roman" w:hAnsi="Times New Roman" w:cs="Times New Roman"/>
        </w:rPr>
        <w:t>.</w:t>
      </w:r>
    </w:p>
    <w:p w14:paraId="1D2D3800" w14:textId="77777777" w:rsidR="00524ACC" w:rsidRDefault="00524ACC" w:rsidP="00524ACC">
      <w:pPr>
        <w:spacing w:after="0" w:line="360" w:lineRule="auto"/>
        <w:jc w:val="both"/>
      </w:pPr>
    </w:p>
    <w:p w14:paraId="6ACA143D" w14:textId="77777777" w:rsidR="00524ACC" w:rsidRDefault="00524ACC" w:rsidP="00524ACC">
      <w:pPr>
        <w:spacing w:after="0" w:line="360" w:lineRule="auto"/>
        <w:jc w:val="both"/>
        <w:rPr>
          <w:rFonts w:ascii="Times New Roman" w:hAnsi="Times New Roman" w:cs="Times New Roman"/>
          <w:b/>
          <w:color w:val="00B0F0"/>
        </w:rPr>
      </w:pPr>
      <w:r w:rsidRPr="00524ACC">
        <w:rPr>
          <w:rFonts w:ascii="Times New Roman" w:hAnsi="Times New Roman" w:cs="Times New Roman"/>
          <w:b/>
          <w:color w:val="00B0F0"/>
        </w:rPr>
        <w:t>To jeszcze nie wszystko…</w:t>
      </w:r>
    </w:p>
    <w:p w14:paraId="657769DC" w14:textId="66F56F02" w:rsidR="00764A7A" w:rsidRDefault="00524ACC" w:rsidP="00524AC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524ACC">
        <w:rPr>
          <w:rFonts w:ascii="Times New Roman" w:hAnsi="Times New Roman" w:cs="Times New Roman"/>
        </w:rPr>
        <w:t xml:space="preserve">Nowe opakowania są dobre nie tylko dla maluszków, które otrzymają produkt tej samej jakości, tak samo bezpieczny i świeży, ale także dla </w:t>
      </w:r>
      <w:r w:rsidR="00764A7A">
        <w:rPr>
          <w:rFonts w:ascii="Times New Roman" w:hAnsi="Times New Roman" w:cs="Times New Roman"/>
        </w:rPr>
        <w:t>środowiska</w:t>
      </w:r>
      <w:r w:rsidRPr="00524ACC">
        <w:rPr>
          <w:rFonts w:ascii="Times New Roman" w:hAnsi="Times New Roman" w:cs="Times New Roman"/>
        </w:rPr>
        <w:t xml:space="preserve">. To równie ważne, bo przyszłość dzieci zależna jest przecież od przyszłości planety, a ich zdrowie, od jej kondycji. Nestlé zobowiązało się, że </w:t>
      </w:r>
      <w:r w:rsidRPr="00764A7A">
        <w:rPr>
          <w:rFonts w:ascii="Times New Roman" w:hAnsi="Times New Roman" w:cs="Times New Roman"/>
          <w:b/>
        </w:rPr>
        <w:t>wszystkie opakowania produktów do 2025 roku będą nadawały się do recyklingu</w:t>
      </w:r>
      <w:r w:rsidRPr="00524ACC">
        <w:rPr>
          <w:rFonts w:ascii="Times New Roman" w:hAnsi="Times New Roman" w:cs="Times New Roman"/>
        </w:rPr>
        <w:t>. Nad opracowywaniem nowych rozwiązań pracuje powołany specjalnie w tym celu w 2018 roku, zlokalizowany w Szwajcarii</w:t>
      </w:r>
      <w:r w:rsidR="00764A7A">
        <w:rPr>
          <w:rFonts w:ascii="Times New Roman" w:hAnsi="Times New Roman" w:cs="Times New Roman"/>
        </w:rPr>
        <w:t>,</w:t>
      </w:r>
      <w:r w:rsidRPr="00524ACC">
        <w:rPr>
          <w:rFonts w:ascii="Times New Roman" w:hAnsi="Times New Roman" w:cs="Times New Roman"/>
        </w:rPr>
        <w:t xml:space="preserve"> </w:t>
      </w:r>
      <w:r w:rsidRPr="00764A7A">
        <w:rPr>
          <w:rFonts w:ascii="Times New Roman" w:hAnsi="Times New Roman" w:cs="Times New Roman"/>
          <w:b/>
        </w:rPr>
        <w:t>Instytut Badań nad Opakowaniami Nestlé</w:t>
      </w:r>
      <w:r w:rsidRPr="00524ACC">
        <w:rPr>
          <w:rFonts w:ascii="Times New Roman" w:hAnsi="Times New Roman" w:cs="Times New Roman"/>
        </w:rPr>
        <w:t>. Ciągle trwaj</w:t>
      </w:r>
      <w:r w:rsidR="00764A7A">
        <w:rPr>
          <w:rFonts w:ascii="Times New Roman" w:hAnsi="Times New Roman" w:cs="Times New Roman"/>
        </w:rPr>
        <w:t xml:space="preserve">ą prace, </w:t>
      </w:r>
      <w:r w:rsidR="006D015B" w:rsidRPr="006D015B">
        <w:rPr>
          <w:rFonts w:ascii="Times New Roman" w:hAnsi="Times New Roman" w:cs="Times New Roman"/>
        </w:rPr>
        <w:t>mające na celu zwiększenie wykorzystania surowców odnawialnych w opakowaniach produktów firmy</w:t>
      </w:r>
      <w:r w:rsidRPr="00524ACC">
        <w:rPr>
          <w:rFonts w:ascii="Times New Roman" w:hAnsi="Times New Roman" w:cs="Times New Roman"/>
        </w:rPr>
        <w:t xml:space="preserve">. </w:t>
      </w:r>
      <w:r w:rsidR="006D015B" w:rsidRPr="00775BF4">
        <w:rPr>
          <w:rFonts w:ascii="Times New Roman" w:hAnsi="Times New Roman" w:cs="Times New Roman"/>
        </w:rPr>
        <w:t>Nestlé</w:t>
      </w:r>
      <w:r w:rsidRPr="00524ACC">
        <w:rPr>
          <w:rFonts w:ascii="Times New Roman" w:hAnsi="Times New Roman" w:cs="Times New Roman"/>
        </w:rPr>
        <w:t xml:space="preserve"> współpracuje </w:t>
      </w:r>
      <w:r w:rsidRPr="00524ACC">
        <w:rPr>
          <w:rFonts w:ascii="Times New Roman" w:hAnsi="Times New Roman" w:cs="Times New Roman"/>
        </w:rPr>
        <w:lastRenderedPageBreak/>
        <w:t>również z lokal</w:t>
      </w:r>
      <w:r w:rsidR="00764A7A">
        <w:rPr>
          <w:rFonts w:ascii="Times New Roman" w:hAnsi="Times New Roman" w:cs="Times New Roman"/>
        </w:rPr>
        <w:t xml:space="preserve">nymi jednostkami, by zwiększyć </w:t>
      </w:r>
      <w:r w:rsidRPr="00524ACC">
        <w:rPr>
          <w:rFonts w:ascii="Times New Roman" w:hAnsi="Times New Roman" w:cs="Times New Roman"/>
        </w:rPr>
        <w:t xml:space="preserve">możliwości ponownego przetwarzania i wykorzystywania odpadów. </w:t>
      </w:r>
    </w:p>
    <w:p w14:paraId="312506F2" w14:textId="77777777" w:rsidR="00764A7A" w:rsidRDefault="00764A7A" w:rsidP="00764A7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884C93" w14:textId="77777777" w:rsidR="00524ACC" w:rsidRDefault="00764A7A" w:rsidP="00764A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jeszcze robi Nestlé dla środowiska?</w:t>
      </w:r>
    </w:p>
    <w:p w14:paraId="2BEE9B5D" w14:textId="77777777" w:rsidR="00524ACC" w:rsidRDefault="00524ACC" w:rsidP="00524ACC">
      <w:pPr>
        <w:pStyle w:val="Akapitzlist"/>
        <w:numPr>
          <w:ilvl w:val="0"/>
          <w:numId w:val="20"/>
        </w:num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764A7A">
        <w:rPr>
          <w:rFonts w:ascii="Times New Roman" w:hAnsi="Times New Roman" w:cs="Times New Roman"/>
          <w:b/>
        </w:rPr>
        <w:t>Ograniczanie śladu węglowego produktów</w:t>
      </w:r>
      <w:r w:rsidRPr="00524ACC">
        <w:rPr>
          <w:rFonts w:ascii="Times New Roman" w:hAnsi="Times New Roman" w:cs="Times New Roman"/>
        </w:rPr>
        <w:t>, czyli związanej z nimi całkowite</w:t>
      </w:r>
      <w:r w:rsidR="00764A7A">
        <w:rPr>
          <w:rFonts w:ascii="Times New Roman" w:hAnsi="Times New Roman" w:cs="Times New Roman"/>
        </w:rPr>
        <w:t>j emisji gazów cieplarnianych. Jest to możliwe dzięki współpracy</w:t>
      </w:r>
      <w:r w:rsidRPr="00524ACC">
        <w:rPr>
          <w:rFonts w:ascii="Times New Roman" w:hAnsi="Times New Roman" w:cs="Times New Roman"/>
        </w:rPr>
        <w:t xml:space="preserve"> z rolnikami i </w:t>
      </w:r>
      <w:r w:rsidR="00764A7A">
        <w:rPr>
          <w:rFonts w:ascii="Times New Roman" w:hAnsi="Times New Roman" w:cs="Times New Roman"/>
        </w:rPr>
        <w:t xml:space="preserve">innymi dostawcami oraz wdrażaniu w </w:t>
      </w:r>
      <w:r w:rsidRPr="00524ACC">
        <w:rPr>
          <w:rFonts w:ascii="Times New Roman" w:hAnsi="Times New Roman" w:cs="Times New Roman"/>
        </w:rPr>
        <w:t xml:space="preserve">fabrykach najnowszych technologii. W latach 2010-2019 działania te pozwoliły na </w:t>
      </w:r>
      <w:r w:rsidRPr="00764A7A">
        <w:rPr>
          <w:rFonts w:ascii="Times New Roman" w:hAnsi="Times New Roman" w:cs="Times New Roman"/>
          <w:b/>
        </w:rPr>
        <w:t>zmniejszenie emisji gazów cieplarnianych o 18%</w:t>
      </w:r>
      <w:r w:rsidRPr="00524ACC">
        <w:rPr>
          <w:rFonts w:ascii="Times New Roman" w:hAnsi="Times New Roman" w:cs="Times New Roman"/>
        </w:rPr>
        <w:t xml:space="preserve"> w przeliczeniu na tonę produktu.</w:t>
      </w:r>
    </w:p>
    <w:p w14:paraId="7BCB1147" w14:textId="77777777" w:rsidR="00524ACC" w:rsidRDefault="00524ACC" w:rsidP="00524ACC">
      <w:pPr>
        <w:pStyle w:val="Akapitzlist"/>
        <w:numPr>
          <w:ilvl w:val="0"/>
          <w:numId w:val="20"/>
        </w:num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764A7A">
        <w:rPr>
          <w:rFonts w:ascii="Times New Roman" w:hAnsi="Times New Roman" w:cs="Times New Roman"/>
          <w:b/>
        </w:rPr>
        <w:t>Zwiększanie wykorzystania surowców odnawialnych</w:t>
      </w:r>
      <w:r w:rsidRPr="00524ACC">
        <w:rPr>
          <w:rFonts w:ascii="Times New Roman" w:hAnsi="Times New Roman" w:cs="Times New Roman"/>
        </w:rPr>
        <w:t xml:space="preserve"> – dążenie do pozyskiwania energii elektrycznej niezbędnej do funkcjonowania fabryk </w:t>
      </w:r>
      <w:r w:rsidRPr="00764A7A">
        <w:rPr>
          <w:rFonts w:ascii="Times New Roman" w:hAnsi="Times New Roman" w:cs="Times New Roman"/>
          <w:b/>
        </w:rPr>
        <w:t>w 100% ze źródeł odnawialnych</w:t>
      </w:r>
      <w:r w:rsidRPr="00524ACC">
        <w:rPr>
          <w:rFonts w:ascii="Times New Roman" w:hAnsi="Times New Roman" w:cs="Times New Roman"/>
        </w:rPr>
        <w:t xml:space="preserve">. Dziś ponad 44% energii elektrycznej we wszystkich fabrykach </w:t>
      </w:r>
      <w:r w:rsidR="00764A7A">
        <w:rPr>
          <w:rFonts w:ascii="Times New Roman" w:hAnsi="Times New Roman" w:cs="Times New Roman"/>
        </w:rPr>
        <w:t xml:space="preserve">Nestlé </w:t>
      </w:r>
      <w:r w:rsidRPr="00524ACC">
        <w:rPr>
          <w:rFonts w:ascii="Times New Roman" w:hAnsi="Times New Roman" w:cs="Times New Roman"/>
        </w:rPr>
        <w:t>pochodzi ze źródeł odnawialnych, a co 3. fabryka mlek modyfikowanych NAN 2 korzysta już wyłącznie z takich źródeł energii.</w:t>
      </w:r>
    </w:p>
    <w:p w14:paraId="3862D079" w14:textId="77777777" w:rsidR="00524ACC" w:rsidRPr="00524ACC" w:rsidRDefault="00524ACC" w:rsidP="00524ACC">
      <w:pPr>
        <w:pStyle w:val="Akapitzlist"/>
        <w:numPr>
          <w:ilvl w:val="0"/>
          <w:numId w:val="20"/>
        </w:num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764A7A">
        <w:rPr>
          <w:rFonts w:ascii="Times New Roman" w:hAnsi="Times New Roman" w:cs="Times New Roman"/>
          <w:b/>
        </w:rPr>
        <w:t>Zmniejszenie zużycia wody</w:t>
      </w:r>
      <w:r w:rsidRPr="00524ACC">
        <w:rPr>
          <w:rFonts w:ascii="Times New Roman" w:hAnsi="Times New Roman" w:cs="Times New Roman"/>
        </w:rPr>
        <w:t xml:space="preserve"> – fabryki Nestlé, w których powstają produkty dla niemowląt i małych dzieci w latach 2010-2019 </w:t>
      </w:r>
      <w:r w:rsidRPr="00764A7A">
        <w:rPr>
          <w:rFonts w:ascii="Times New Roman" w:hAnsi="Times New Roman" w:cs="Times New Roman"/>
          <w:b/>
        </w:rPr>
        <w:t>aż o 40% ograniczyły ilość tego cennego surowca</w:t>
      </w:r>
      <w:r w:rsidRPr="00524ACC">
        <w:rPr>
          <w:rFonts w:ascii="Times New Roman" w:hAnsi="Times New Roman" w:cs="Times New Roman"/>
        </w:rPr>
        <w:t xml:space="preserve"> wykorzystywaną w przeliczeniu na tonę produktu. </w:t>
      </w:r>
    </w:p>
    <w:p w14:paraId="41E47937" w14:textId="77777777" w:rsidR="00524ACC" w:rsidRDefault="00524ACC" w:rsidP="00524ACC">
      <w:pPr>
        <w:spacing w:after="0" w:line="360" w:lineRule="auto"/>
        <w:ind w:firstLine="567"/>
        <w:jc w:val="both"/>
      </w:pPr>
      <w:r w:rsidRPr="00524ACC">
        <w:rPr>
          <w:rFonts w:ascii="Times New Roman" w:hAnsi="Times New Roman" w:cs="Times New Roman"/>
        </w:rPr>
        <w:t xml:space="preserve">Dodatkowo, wszystkie fabryki Nestlé posiadają </w:t>
      </w:r>
      <w:r w:rsidRPr="00764A7A">
        <w:rPr>
          <w:rFonts w:ascii="Times New Roman" w:hAnsi="Times New Roman" w:cs="Times New Roman"/>
          <w:b/>
        </w:rPr>
        <w:t>certyfikat Systemu Zarządzania Środowiskowego ISO 14001</w:t>
      </w:r>
      <w:r w:rsidRPr="00524ACC">
        <w:rPr>
          <w:rFonts w:ascii="Times New Roman" w:hAnsi="Times New Roman" w:cs="Times New Roman"/>
        </w:rPr>
        <w:t>.</w:t>
      </w:r>
    </w:p>
    <w:p w14:paraId="750B02DA" w14:textId="77777777" w:rsidR="00524ACC" w:rsidRPr="00911989" w:rsidRDefault="00524ACC" w:rsidP="00524ACC">
      <w:pPr>
        <w:spacing w:after="0" w:line="360" w:lineRule="auto"/>
        <w:jc w:val="both"/>
      </w:pPr>
    </w:p>
    <w:p w14:paraId="42795729" w14:textId="77777777" w:rsidR="000E2B3B" w:rsidRPr="008E3211" w:rsidRDefault="000E2B3B" w:rsidP="00A92A38">
      <w:pPr>
        <w:pStyle w:val="Nagwek2"/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Szczegółowych informacji udziela</w:t>
      </w:r>
    </w:p>
    <w:p w14:paraId="4411A460" w14:textId="77777777" w:rsidR="000E2B3B" w:rsidRPr="000E3BEA" w:rsidRDefault="000A3EF1" w:rsidP="00A92A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u w:val="single"/>
        </w:rPr>
        <w:t xml:space="preserve">Ewelina </w:t>
      </w:r>
      <w:r w:rsidR="000E2B3B" w:rsidRPr="000E3BEA">
        <w:rPr>
          <w:rFonts w:ascii="Times New Roman" w:hAnsi="Times New Roman" w:cs="Times New Roman"/>
          <w:color w:val="000000" w:themeColor="text1"/>
          <w:sz w:val="20"/>
          <w:u w:val="single"/>
        </w:rPr>
        <w:t>Poźniak</w:t>
      </w:r>
    </w:p>
    <w:p w14:paraId="73DBC09A" w14:textId="77777777" w:rsidR="000E2B3B" w:rsidRPr="000E3BEA" w:rsidRDefault="000E2B3B" w:rsidP="00A92A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0E3BEA">
        <w:rPr>
          <w:rFonts w:ascii="Times New Roman" w:hAnsi="Times New Roman" w:cs="Times New Roman"/>
          <w:color w:val="000000" w:themeColor="text1"/>
          <w:sz w:val="20"/>
        </w:rPr>
        <w:t>Specjalista ds. </w:t>
      </w:r>
      <w:r w:rsidR="000A3EF1">
        <w:rPr>
          <w:rFonts w:ascii="Times New Roman" w:hAnsi="Times New Roman" w:cs="Times New Roman"/>
          <w:color w:val="000000" w:themeColor="text1"/>
          <w:sz w:val="20"/>
        </w:rPr>
        <w:t>Żywienia i Komunikacji</w:t>
      </w:r>
    </w:p>
    <w:p w14:paraId="5078C9F5" w14:textId="77777777" w:rsidR="000E2B3B" w:rsidRPr="000E3BEA" w:rsidRDefault="000E2B3B" w:rsidP="00A92A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0E3BEA">
        <w:rPr>
          <w:rFonts w:ascii="Times New Roman" w:hAnsi="Times New Roman" w:cs="Times New Roman"/>
          <w:color w:val="000000" w:themeColor="text1"/>
          <w:sz w:val="20"/>
        </w:rPr>
        <w:t>Nestlé Nutrition</w:t>
      </w:r>
    </w:p>
    <w:p w14:paraId="44E89924" w14:textId="77777777" w:rsidR="000E2B3B" w:rsidRPr="00A92A38" w:rsidRDefault="000E2B3B" w:rsidP="00A92A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A92A38">
        <w:rPr>
          <w:rFonts w:ascii="Times New Roman" w:hAnsi="Times New Roman" w:cs="Times New Roman"/>
          <w:color w:val="000000" w:themeColor="text1"/>
          <w:sz w:val="20"/>
        </w:rPr>
        <w:t>tel. +48 660 630 290</w:t>
      </w:r>
    </w:p>
    <w:p w14:paraId="2A47CB74" w14:textId="77777777" w:rsidR="00524ACC" w:rsidRDefault="000E2B3B" w:rsidP="00524ACC">
      <w:pPr>
        <w:spacing w:after="0" w:line="360" w:lineRule="auto"/>
        <w:jc w:val="both"/>
        <w:rPr>
          <w:rStyle w:val="Hipercze"/>
          <w:rFonts w:ascii="Times New Roman" w:hAnsi="Times New Roman" w:cs="Times New Roman"/>
          <w:sz w:val="20"/>
          <w:lang w:val="en-US"/>
        </w:rPr>
      </w:pPr>
      <w:r w:rsidRPr="000A3EF1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e-mail: </w:t>
      </w:r>
      <w:hyperlink r:id="rId8" w:history="1">
        <w:r w:rsidR="000A3EF1" w:rsidRPr="009975D0">
          <w:rPr>
            <w:rStyle w:val="Hipercze"/>
            <w:rFonts w:ascii="Times New Roman" w:hAnsi="Times New Roman" w:cs="Times New Roman"/>
            <w:sz w:val="20"/>
            <w:lang w:val="en-US"/>
          </w:rPr>
          <w:t>Ewelina.Pozniak@pl.nestle.com</w:t>
        </w:r>
      </w:hyperlink>
    </w:p>
    <w:p w14:paraId="1F54DEA9" w14:textId="77777777" w:rsidR="00524ACC" w:rsidRDefault="00524ACC" w:rsidP="00524ACC">
      <w:pPr>
        <w:spacing w:after="0" w:line="360" w:lineRule="auto"/>
        <w:jc w:val="both"/>
        <w:rPr>
          <w:rStyle w:val="Hipercze"/>
          <w:rFonts w:ascii="Times New Roman" w:hAnsi="Times New Roman" w:cs="Times New Roman"/>
          <w:sz w:val="20"/>
          <w:lang w:val="en-US"/>
        </w:rPr>
      </w:pPr>
    </w:p>
    <w:p w14:paraId="15EEB1BE" w14:textId="77777777" w:rsidR="00524ACC" w:rsidRDefault="00524ACC" w:rsidP="00524AC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524AC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Ważna informacja</w:t>
      </w:r>
    </w:p>
    <w:p w14:paraId="01259048" w14:textId="77777777" w:rsidR="00A92A38" w:rsidRPr="00524ACC" w:rsidRDefault="00524ACC" w:rsidP="00524ACC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24AC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Zdrowa dieta matki w czasie ciąży i po porodzie pomaga gromadzić składniki odżywcze niezbędne do prawidłowego przebiegu ciąży, przygotowuje do okresu laktacji i pomaga ją utrzymać. Gdy maluszek przyjdzie na świat, najlepszym dla niego sposobem żywienia jest karmienie piersią. Mleko mamy zapewnia mu bowiem </w:t>
      </w:r>
      <w:r w:rsidRPr="00524ACC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>doskonale zbilansowaną dietę i chroni przed chorobami. Jeśli zdecydujesz się karmić piersią, zadbaj, by Twoja dieta była zdrowa i prawidłowo zbilansowana. Jeśli zdecydujesz się nie karmić piersią, pamiętaj że ta decyzja jest trudna do odwrócenia. Stosowanie mleka modyfikowanego niesie ze sobą konsekwencje socjalne i finansowe, które powinnaś wziąć pod uwagę. Dodatkowo, rozpoczęcie częściowego dokarmiania butelką spowoduje zmniejszenie ilości wytwarzanego mleka. Dla zdrowia Twojego dziecka ważne jest, by mleko modyfikowane przygotowywać, stosować i przechowywać zawsze zgodnie z informacją na opakowaniu. Przed podjęciem decyzji dotyczącej karmienia malucha porozmawiaj z lekarzem lub położną. Wskazówki specjalistów pomogą Ci odpowiednio przygotować się do karmienia piersią oraz utrzymać laktację.</w:t>
      </w:r>
    </w:p>
    <w:p w14:paraId="191CCDDC" w14:textId="77777777" w:rsidR="00524ACC" w:rsidRPr="00524ACC" w:rsidRDefault="00524ACC" w:rsidP="00524ACC"/>
    <w:p w14:paraId="01123124" w14:textId="77777777" w:rsidR="000E2B3B" w:rsidRPr="008E3211" w:rsidRDefault="000E2B3B" w:rsidP="00A92A38">
      <w:pPr>
        <w:pStyle w:val="Nagwek2"/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 Nestlé Polska S.A.</w:t>
      </w:r>
    </w:p>
    <w:p w14:paraId="31F3E43E" w14:textId="77777777" w:rsidR="004709E3" w:rsidRPr="00890FC4" w:rsidRDefault="00890FC4" w:rsidP="00890FC4">
      <w:pPr>
        <w:pStyle w:val="Nagwek2"/>
        <w:spacing w:line="360" w:lineRule="auto"/>
        <w:jc w:val="both"/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</w:pPr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 xml:space="preserve">Nestlé Polska S.A. to, należący do grona liderów, producent </w:t>
      </w:r>
      <w:r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m.in. produktów dla niemowląt i </w:t>
      </w:r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małych dzieci. W</w:t>
      </w:r>
      <w:r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 </w:t>
      </w:r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portfolio firmy znajdują się m.in. mleka modyfikowane, kleiki, kasz</w:t>
      </w:r>
      <w:r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ki, dania w słoiczkach, soki i </w:t>
      </w:r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 xml:space="preserve">nektary, deserki </w:t>
      </w:r>
      <w:r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i przekąski dostępne pod markami NAN 2, LITTLE STEPS </w:t>
      </w:r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 xml:space="preserve">2, Gerber, Gerber </w:t>
      </w:r>
      <w:proofErr w:type="spellStart"/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Organic</w:t>
      </w:r>
      <w:proofErr w:type="spellEnd"/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, Nestlé, BOBO</w:t>
      </w:r>
      <w:r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 </w:t>
      </w:r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 xml:space="preserve">FRUT, </w:t>
      </w:r>
      <w:proofErr w:type="spellStart"/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Yogolino</w:t>
      </w:r>
      <w:proofErr w:type="spellEnd"/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 xml:space="preserve"> czy </w:t>
      </w:r>
      <w:proofErr w:type="spellStart"/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Sinlac</w:t>
      </w:r>
      <w:proofErr w:type="spellEnd"/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. Naszym celem jest nie tylko</w:t>
      </w:r>
      <w:r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 xml:space="preserve"> wspomagać rodziców w trosce o żywienie i </w:t>
      </w:r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zdrowie ich d</w:t>
      </w:r>
      <w:r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zieci, ale także edukować ich w </w:t>
      </w:r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zakresie znaczenia di</w:t>
      </w:r>
      <w:r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ety dla prawidłowego rozwoju i </w:t>
      </w:r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wzrostu maluchów oraz zasad jej właściwego bilansowania.</w:t>
      </w:r>
    </w:p>
    <w:sectPr w:rsidR="004709E3" w:rsidRPr="00890FC4" w:rsidSect="00D01DC5">
      <w:headerReference w:type="default" r:id="rId9"/>
      <w:footerReference w:type="default" r:id="rId10"/>
      <w:type w:val="continuous"/>
      <w:pgSz w:w="11906" w:h="16838"/>
      <w:pgMar w:top="2652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11403B" w16cid:durableId="23F5A997"/>
  <w16cid:commentId w16cid:paraId="7F649DA8" w16cid:durableId="23FB534B"/>
  <w16cid:commentId w16cid:paraId="793ADE5F" w16cid:durableId="23F5ABC0"/>
  <w16cid:commentId w16cid:paraId="65E4C15D" w16cid:durableId="23FB52E4"/>
  <w16cid:commentId w16cid:paraId="5059C72D" w16cid:durableId="23FB52F7"/>
  <w16cid:commentId w16cid:paraId="31301F47" w16cid:durableId="23F5AB25"/>
  <w16cid:commentId w16cid:paraId="239E0024" w16cid:durableId="23FB52E6"/>
  <w16cid:commentId w16cid:paraId="4985AD47" w16cid:durableId="23FB53B8"/>
  <w16cid:commentId w16cid:paraId="70FEE3FF" w16cid:durableId="23FB52E7"/>
  <w16cid:commentId w16cid:paraId="1D773D2C" w16cid:durableId="23FB53CA"/>
  <w16cid:commentId w16cid:paraId="5F1DC0D8" w16cid:durableId="23FB52E8"/>
  <w16cid:commentId w16cid:paraId="4C6610D9" w16cid:durableId="23FB53F1"/>
  <w16cid:commentId w16cid:paraId="29FBED3D" w16cid:durableId="23FB52E9"/>
  <w16cid:commentId w16cid:paraId="307A3563" w16cid:durableId="23F5C07D"/>
  <w16cid:commentId w16cid:paraId="183811A6" w16cid:durableId="23FB52EB"/>
  <w16cid:commentId w16cid:paraId="53B3C2E8" w16cid:durableId="23FB5445"/>
  <w16cid:commentId w16cid:paraId="2B5298E0" w16cid:durableId="23FB52EC"/>
  <w16cid:commentId w16cid:paraId="7A5855F2" w16cid:durableId="23FB547B"/>
  <w16cid:commentId w16cid:paraId="1EB0859C" w16cid:durableId="23F5C2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8DF08" w14:textId="77777777" w:rsidR="00C022A2" w:rsidRDefault="00C022A2" w:rsidP="004709E3">
      <w:pPr>
        <w:spacing w:after="0" w:line="240" w:lineRule="auto"/>
      </w:pPr>
      <w:r>
        <w:separator/>
      </w:r>
    </w:p>
  </w:endnote>
  <w:endnote w:type="continuationSeparator" w:id="0">
    <w:p w14:paraId="2A84E70D" w14:textId="77777777" w:rsidR="00C022A2" w:rsidRDefault="00C022A2" w:rsidP="0047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AB103" w14:textId="77777777" w:rsidR="00264137" w:rsidRPr="00A06D2C" w:rsidRDefault="00264137" w:rsidP="005265AC">
    <w:pPr>
      <w:pStyle w:val="Stopka"/>
      <w:jc w:val="center"/>
      <w:rPr>
        <w:rFonts w:ascii="Times New Roman" w:hAnsi="Times New Roman" w:cs="Times New Roman"/>
        <w:b/>
        <w:color w:val="002060"/>
        <w:sz w:val="32"/>
        <w:szCs w:val="20"/>
      </w:rPr>
    </w:pPr>
    <w:r w:rsidRPr="00A06D2C">
      <w:rPr>
        <w:rFonts w:ascii="Times New Roman" w:hAnsi="Times New Roman" w:cs="Times New Roman"/>
        <w:b/>
        <w:color w:val="002060"/>
        <w:sz w:val="32"/>
        <w:szCs w:val="20"/>
      </w:rPr>
      <w:t>Nestlé Polska S.A.</w:t>
    </w:r>
  </w:p>
  <w:p w14:paraId="50C596C8" w14:textId="77777777" w:rsidR="00264137" w:rsidRPr="00A06D2C" w:rsidRDefault="00264137" w:rsidP="005265AC">
    <w:pPr>
      <w:pStyle w:val="Stopka"/>
      <w:jc w:val="center"/>
      <w:rPr>
        <w:rFonts w:ascii="Times New Roman" w:hAnsi="Times New Roman" w:cs="Times New Roman"/>
        <w:color w:val="002060"/>
        <w:sz w:val="20"/>
        <w:szCs w:val="20"/>
      </w:rPr>
    </w:pPr>
  </w:p>
  <w:p w14:paraId="47365690" w14:textId="77777777" w:rsidR="00264137" w:rsidRPr="00A06D2C" w:rsidRDefault="00264137" w:rsidP="005265AC">
    <w:pPr>
      <w:pStyle w:val="Stopka"/>
      <w:jc w:val="center"/>
      <w:rPr>
        <w:rFonts w:ascii="Times New Roman" w:hAnsi="Times New Roman" w:cs="Times New Roman"/>
        <w:color w:val="002060"/>
        <w:sz w:val="20"/>
        <w:szCs w:val="20"/>
      </w:rPr>
    </w:pPr>
    <w:r w:rsidRPr="00A06D2C">
      <w:rPr>
        <w:rFonts w:ascii="Times New Roman" w:hAnsi="Times New Roman" w:cs="Times New Roman"/>
        <w:noProof/>
        <w:color w:val="00206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5C6B9F" wp14:editId="37996FE7">
              <wp:simplePos x="0" y="0"/>
              <wp:positionH relativeFrom="column">
                <wp:posOffset>-509270</wp:posOffset>
              </wp:positionH>
              <wp:positionV relativeFrom="paragraph">
                <wp:posOffset>219710</wp:posOffset>
              </wp:positionV>
              <wp:extent cx="6781800" cy="0"/>
              <wp:effectExtent l="0" t="0" r="19050" b="19050"/>
              <wp:wrapNone/>
              <wp:docPr id="50" name="Łącznik prosty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F47B4DA" id="Łącznik prosty 5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17.3pt" to="493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" strokecolor="#002060" strokeweight=".5pt">
              <v:stroke joinstyle="miter"/>
            </v:line>
          </w:pict>
        </mc:Fallback>
      </mc:AlternateContent>
    </w:r>
    <w:r w:rsidRPr="00A06D2C">
      <w:rPr>
        <w:rFonts w:ascii="Times New Roman" w:hAnsi="Times New Roman" w:cs="Times New Roman"/>
        <w:color w:val="002060"/>
        <w:sz w:val="20"/>
        <w:szCs w:val="20"/>
      </w:rPr>
      <w:t>02-672 Warszawa, ul. Domaniewska 32, telefon (48-22) 325 25 25</w:t>
    </w:r>
  </w:p>
  <w:p w14:paraId="0AA3BF56" w14:textId="77777777" w:rsidR="00264137" w:rsidRPr="00A06D2C" w:rsidRDefault="00264137" w:rsidP="005265AC">
    <w:pPr>
      <w:pStyle w:val="Stopka"/>
      <w:jc w:val="center"/>
      <w:rPr>
        <w:rFonts w:ascii="Times New Roman" w:hAnsi="Times New Roman" w:cs="Times New Roman"/>
        <w:color w:val="002060"/>
        <w:sz w:val="20"/>
        <w:szCs w:val="20"/>
      </w:rPr>
    </w:pPr>
  </w:p>
  <w:p w14:paraId="46F004BB" w14:textId="77777777" w:rsidR="00264137" w:rsidRPr="00A06D2C" w:rsidRDefault="00264137" w:rsidP="005265AC">
    <w:pPr>
      <w:pStyle w:val="Tekstpodstawowywcity"/>
      <w:ind w:left="0"/>
      <w:jc w:val="center"/>
      <w:rPr>
        <w:rFonts w:ascii="Times New Roman" w:hAnsi="Times New Roman"/>
        <w:color w:val="002060"/>
        <w:sz w:val="20"/>
      </w:rPr>
    </w:pPr>
    <w:r w:rsidRPr="00A06D2C">
      <w:rPr>
        <w:rFonts w:ascii="Times New Roman" w:hAnsi="Times New Roman"/>
        <w:color w:val="002060"/>
        <w:sz w:val="20"/>
      </w:rPr>
      <w:t>Spółka zarejestrowana przez Sąd Rejonowy dla miasta stołecznego Warszawy w Warszawie, XIII Wydział Gospodarczy Krajowego Rejestru Sądowego. KRS 0000025166. NIP 527-020-39-68</w:t>
    </w:r>
  </w:p>
  <w:p w14:paraId="00F26682" w14:textId="77777777" w:rsidR="00C513C1" w:rsidRPr="00A06D2C" w:rsidRDefault="00C513C1" w:rsidP="00C513C1">
    <w:pPr>
      <w:pStyle w:val="Stopka"/>
      <w:jc w:val="center"/>
      <w:rPr>
        <w:rFonts w:ascii="Times New Roman" w:hAnsi="Times New Roman" w:cs="Times New Roman"/>
        <w:color w:val="002060"/>
        <w:sz w:val="20"/>
        <w:szCs w:val="20"/>
      </w:rPr>
    </w:pPr>
    <w:r w:rsidRPr="00A06D2C">
      <w:rPr>
        <w:rFonts w:ascii="Times New Roman" w:hAnsi="Times New Roman" w:cs="Times New Roman"/>
        <w:color w:val="002060"/>
        <w:sz w:val="20"/>
        <w:szCs w:val="20"/>
      </w:rPr>
      <w:t xml:space="preserve">Kapitał zakładowy </w:t>
    </w:r>
    <w:r w:rsidR="00890FC4">
      <w:rPr>
        <w:rFonts w:ascii="Times New Roman" w:hAnsi="Times New Roman" w:cs="Times New Roman"/>
        <w:color w:val="002060"/>
        <w:sz w:val="20"/>
        <w:szCs w:val="20"/>
      </w:rPr>
      <w:t>42 459 6</w:t>
    </w:r>
    <w:r>
      <w:rPr>
        <w:rFonts w:ascii="Times New Roman" w:hAnsi="Times New Roman" w:cs="Times New Roman"/>
        <w:color w:val="002060"/>
        <w:sz w:val="20"/>
        <w:szCs w:val="20"/>
      </w:rPr>
      <w:t xml:space="preserve">00 </w:t>
    </w:r>
    <w:r w:rsidRPr="00A06D2C">
      <w:rPr>
        <w:rFonts w:ascii="Times New Roman" w:hAnsi="Times New Roman" w:cs="Times New Roman"/>
        <w:color w:val="002060"/>
        <w:sz w:val="20"/>
        <w:szCs w:val="20"/>
      </w:rPr>
      <w:t xml:space="preserve">PLN w pełni opłacony </w:t>
    </w:r>
  </w:p>
  <w:p w14:paraId="6E534444" w14:textId="77777777" w:rsidR="00264137" w:rsidRPr="00A06D2C" w:rsidRDefault="00264137" w:rsidP="005265AC">
    <w:pPr>
      <w:pStyle w:val="Stopka"/>
      <w:jc w:val="center"/>
      <w:rPr>
        <w:rFonts w:ascii="Times New Roman" w:hAnsi="Times New Roman" w:cs="Times New Roman"/>
        <w:color w:val="002060"/>
        <w:sz w:val="20"/>
        <w:szCs w:val="20"/>
      </w:rPr>
    </w:pPr>
  </w:p>
  <w:p w14:paraId="0B6EEA01" w14:textId="77777777" w:rsidR="00264137" w:rsidRPr="00A06D2C" w:rsidRDefault="00264137" w:rsidP="005265AC">
    <w:pPr>
      <w:pStyle w:val="Stopka"/>
      <w:jc w:val="center"/>
      <w:rPr>
        <w:rFonts w:ascii="Times New Roman" w:hAnsi="Times New Roman" w:cs="Times New Roman"/>
        <w:b/>
        <w:color w:val="002060"/>
        <w:sz w:val="24"/>
        <w:szCs w:val="20"/>
      </w:rPr>
    </w:pPr>
    <w:r w:rsidRPr="00A06D2C">
      <w:rPr>
        <w:rFonts w:ascii="Times New Roman" w:hAnsi="Times New Roman" w:cs="Times New Roman"/>
        <w:b/>
        <w:color w:val="002060"/>
        <w:sz w:val="24"/>
        <w:szCs w:val="20"/>
      </w:rPr>
      <w:t>Nestlé Nutrition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0DCF6" w14:textId="77777777" w:rsidR="00C022A2" w:rsidRDefault="00C022A2" w:rsidP="004709E3">
      <w:pPr>
        <w:spacing w:after="0" w:line="240" w:lineRule="auto"/>
      </w:pPr>
      <w:r>
        <w:separator/>
      </w:r>
    </w:p>
  </w:footnote>
  <w:footnote w:type="continuationSeparator" w:id="0">
    <w:p w14:paraId="310E1E40" w14:textId="77777777" w:rsidR="00C022A2" w:rsidRDefault="00C022A2" w:rsidP="0047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02A0C" w14:textId="77777777" w:rsidR="00101D4F" w:rsidRDefault="00101D4F" w:rsidP="00101D4F">
    <w:pPr>
      <w:pStyle w:val="Nagwek"/>
    </w:pPr>
  </w:p>
  <w:p w14:paraId="0229E9B3" w14:textId="77777777" w:rsidR="00101D4F" w:rsidRPr="00E06215" w:rsidRDefault="00DA45BE" w:rsidP="00101D4F">
    <w:pPr>
      <w:pStyle w:val="Nagwek"/>
    </w:pPr>
    <w:r w:rsidRPr="00DA45BE">
      <w:t xml:space="preserve"> </w:t>
    </w:r>
  </w:p>
  <w:p w14:paraId="1CF73B9D" w14:textId="77777777" w:rsidR="00264137" w:rsidRDefault="00524ACC" w:rsidP="00E06215">
    <w:pPr>
      <w:pStyle w:val="Nagwek"/>
    </w:pPr>
    <w:r w:rsidRPr="00552112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624C5EF8" wp14:editId="26E44CA0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333500" cy="545465"/>
          <wp:effectExtent l="0" t="0" r="0" b="6985"/>
          <wp:wrapSquare wrapText="bothSides"/>
          <wp:docPr id="3" name="Obraz 3" descr="N:\11 Nutrition\04 Marketing\12_Ewelina PR\NIN\logo\NAN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11 Nutrition\04 Marketing\12_Ewelina PR\NIN\logo\NAN_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02" t="8053" r="13328" b="9224"/>
                  <a:stretch/>
                </pic:blipFill>
                <pic:spPr bwMode="auto">
                  <a:xfrm>
                    <a:off x="0" y="0"/>
                    <a:ext cx="133350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B6C9BB" w14:textId="77777777" w:rsidR="00264137" w:rsidRPr="00E06215" w:rsidRDefault="00264137" w:rsidP="00E062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447"/>
    <w:multiLevelType w:val="hybridMultilevel"/>
    <w:tmpl w:val="8EB420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1A6D04"/>
    <w:multiLevelType w:val="hybridMultilevel"/>
    <w:tmpl w:val="1C321E9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BC1DA7"/>
    <w:multiLevelType w:val="hybridMultilevel"/>
    <w:tmpl w:val="AA305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245"/>
    <w:multiLevelType w:val="hybridMultilevel"/>
    <w:tmpl w:val="CA26C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95A25"/>
    <w:multiLevelType w:val="hybridMultilevel"/>
    <w:tmpl w:val="55FE4C5C"/>
    <w:lvl w:ilvl="0" w:tplc="7E945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C43383"/>
    <w:multiLevelType w:val="hybridMultilevel"/>
    <w:tmpl w:val="AC1C25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33271C"/>
    <w:multiLevelType w:val="hybridMultilevel"/>
    <w:tmpl w:val="30E67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718F0"/>
    <w:multiLevelType w:val="hybridMultilevel"/>
    <w:tmpl w:val="D6342F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54C07"/>
    <w:multiLevelType w:val="hybridMultilevel"/>
    <w:tmpl w:val="D56C0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10EBD"/>
    <w:multiLevelType w:val="hybridMultilevel"/>
    <w:tmpl w:val="5CC42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62DDA"/>
    <w:multiLevelType w:val="hybridMultilevel"/>
    <w:tmpl w:val="7EDAF5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3BB2948"/>
    <w:multiLevelType w:val="hybridMultilevel"/>
    <w:tmpl w:val="BFAA6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E5992"/>
    <w:multiLevelType w:val="hybridMultilevel"/>
    <w:tmpl w:val="3978FD6A"/>
    <w:lvl w:ilvl="0" w:tplc="EA706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B2743"/>
    <w:multiLevelType w:val="hybridMultilevel"/>
    <w:tmpl w:val="CD34BF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93A4867"/>
    <w:multiLevelType w:val="hybridMultilevel"/>
    <w:tmpl w:val="9FE47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C6A16"/>
    <w:multiLevelType w:val="hybridMultilevel"/>
    <w:tmpl w:val="206424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78B1F43"/>
    <w:multiLevelType w:val="hybridMultilevel"/>
    <w:tmpl w:val="FACE7B4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4F083F"/>
    <w:multiLevelType w:val="hybridMultilevel"/>
    <w:tmpl w:val="24FC5C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4176727"/>
    <w:multiLevelType w:val="hybridMultilevel"/>
    <w:tmpl w:val="A3C0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02922"/>
    <w:multiLevelType w:val="hybridMultilevel"/>
    <w:tmpl w:val="748E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9"/>
  </w:num>
  <w:num w:numId="8">
    <w:abstractNumId w:val="18"/>
  </w:num>
  <w:num w:numId="9">
    <w:abstractNumId w:val="6"/>
  </w:num>
  <w:num w:numId="10">
    <w:abstractNumId w:val="5"/>
  </w:num>
  <w:num w:numId="11">
    <w:abstractNumId w:val="15"/>
  </w:num>
  <w:num w:numId="12">
    <w:abstractNumId w:val="13"/>
  </w:num>
  <w:num w:numId="13">
    <w:abstractNumId w:val="4"/>
  </w:num>
  <w:num w:numId="14">
    <w:abstractNumId w:val="11"/>
  </w:num>
  <w:num w:numId="15">
    <w:abstractNumId w:val="3"/>
  </w:num>
  <w:num w:numId="16">
    <w:abstractNumId w:val="17"/>
  </w:num>
  <w:num w:numId="17">
    <w:abstractNumId w:val="19"/>
  </w:num>
  <w:num w:numId="18">
    <w:abstractNumId w:val="2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A4"/>
    <w:rsid w:val="00010078"/>
    <w:rsid w:val="00022231"/>
    <w:rsid w:val="00027721"/>
    <w:rsid w:val="00030260"/>
    <w:rsid w:val="00030BED"/>
    <w:rsid w:val="00031B3B"/>
    <w:rsid w:val="0004605D"/>
    <w:rsid w:val="00057C51"/>
    <w:rsid w:val="00072B5D"/>
    <w:rsid w:val="00080C62"/>
    <w:rsid w:val="000A3EF1"/>
    <w:rsid w:val="000B125F"/>
    <w:rsid w:val="000C01AF"/>
    <w:rsid w:val="000C6782"/>
    <w:rsid w:val="000D2F1C"/>
    <w:rsid w:val="000E2B3B"/>
    <w:rsid w:val="000E3BEA"/>
    <w:rsid w:val="000F1E05"/>
    <w:rsid w:val="00101D4F"/>
    <w:rsid w:val="00126ADE"/>
    <w:rsid w:val="00136BB6"/>
    <w:rsid w:val="001452A4"/>
    <w:rsid w:val="001542E3"/>
    <w:rsid w:val="001A0557"/>
    <w:rsid w:val="001E07E5"/>
    <w:rsid w:val="00202B33"/>
    <w:rsid w:val="00264137"/>
    <w:rsid w:val="00282CC5"/>
    <w:rsid w:val="002959DB"/>
    <w:rsid w:val="00297578"/>
    <w:rsid w:val="002B3B35"/>
    <w:rsid w:val="002B4AD6"/>
    <w:rsid w:val="002B6747"/>
    <w:rsid w:val="002C7715"/>
    <w:rsid w:val="002D220D"/>
    <w:rsid w:val="002D7429"/>
    <w:rsid w:val="003071CC"/>
    <w:rsid w:val="00337259"/>
    <w:rsid w:val="00341A09"/>
    <w:rsid w:val="0035132C"/>
    <w:rsid w:val="00376A41"/>
    <w:rsid w:val="003B0C42"/>
    <w:rsid w:val="003B75D7"/>
    <w:rsid w:val="003D114B"/>
    <w:rsid w:val="003E4533"/>
    <w:rsid w:val="003E744E"/>
    <w:rsid w:val="00413A05"/>
    <w:rsid w:val="004156EA"/>
    <w:rsid w:val="004709E3"/>
    <w:rsid w:val="004B25F1"/>
    <w:rsid w:val="004C2EBF"/>
    <w:rsid w:val="00516039"/>
    <w:rsid w:val="00524ACC"/>
    <w:rsid w:val="00525385"/>
    <w:rsid w:val="005265AC"/>
    <w:rsid w:val="00536EAD"/>
    <w:rsid w:val="005520AB"/>
    <w:rsid w:val="00552112"/>
    <w:rsid w:val="005572B5"/>
    <w:rsid w:val="00570D18"/>
    <w:rsid w:val="005711AF"/>
    <w:rsid w:val="005B585A"/>
    <w:rsid w:val="005E287B"/>
    <w:rsid w:val="005F25D7"/>
    <w:rsid w:val="0062418C"/>
    <w:rsid w:val="00645E7D"/>
    <w:rsid w:val="006655C1"/>
    <w:rsid w:val="006736DC"/>
    <w:rsid w:val="006A2AE8"/>
    <w:rsid w:val="006D015B"/>
    <w:rsid w:val="006F6C6F"/>
    <w:rsid w:val="00703679"/>
    <w:rsid w:val="00743944"/>
    <w:rsid w:val="00755C99"/>
    <w:rsid w:val="00764A7A"/>
    <w:rsid w:val="0077276F"/>
    <w:rsid w:val="00775BF4"/>
    <w:rsid w:val="00787A91"/>
    <w:rsid w:val="007A1742"/>
    <w:rsid w:val="007A1F57"/>
    <w:rsid w:val="007B293F"/>
    <w:rsid w:val="007D07A1"/>
    <w:rsid w:val="007D7C0A"/>
    <w:rsid w:val="008144BD"/>
    <w:rsid w:val="008319DD"/>
    <w:rsid w:val="00843255"/>
    <w:rsid w:val="00890FC4"/>
    <w:rsid w:val="008A1229"/>
    <w:rsid w:val="008E3211"/>
    <w:rsid w:val="00911989"/>
    <w:rsid w:val="0093288A"/>
    <w:rsid w:val="00945E6A"/>
    <w:rsid w:val="00987F1C"/>
    <w:rsid w:val="009B403D"/>
    <w:rsid w:val="009F02C2"/>
    <w:rsid w:val="009F1696"/>
    <w:rsid w:val="00A06D2C"/>
    <w:rsid w:val="00A37334"/>
    <w:rsid w:val="00A56F91"/>
    <w:rsid w:val="00A657BB"/>
    <w:rsid w:val="00A67CFE"/>
    <w:rsid w:val="00A8715E"/>
    <w:rsid w:val="00A92A38"/>
    <w:rsid w:val="00A930C4"/>
    <w:rsid w:val="00AB69E7"/>
    <w:rsid w:val="00AB6D53"/>
    <w:rsid w:val="00AD5FB3"/>
    <w:rsid w:val="00AE6025"/>
    <w:rsid w:val="00B2695F"/>
    <w:rsid w:val="00B61C9F"/>
    <w:rsid w:val="00B93109"/>
    <w:rsid w:val="00BA1A13"/>
    <w:rsid w:val="00BA3053"/>
    <w:rsid w:val="00BC7D36"/>
    <w:rsid w:val="00BD716E"/>
    <w:rsid w:val="00BE031B"/>
    <w:rsid w:val="00BE0DC1"/>
    <w:rsid w:val="00BE714F"/>
    <w:rsid w:val="00C022A2"/>
    <w:rsid w:val="00C02FC0"/>
    <w:rsid w:val="00C0779A"/>
    <w:rsid w:val="00C140EB"/>
    <w:rsid w:val="00C36527"/>
    <w:rsid w:val="00C41D6C"/>
    <w:rsid w:val="00C42B77"/>
    <w:rsid w:val="00C513C1"/>
    <w:rsid w:val="00C77EF8"/>
    <w:rsid w:val="00C82E0E"/>
    <w:rsid w:val="00CC30C4"/>
    <w:rsid w:val="00D01DC5"/>
    <w:rsid w:val="00D029AD"/>
    <w:rsid w:val="00D03B20"/>
    <w:rsid w:val="00D11184"/>
    <w:rsid w:val="00D120A7"/>
    <w:rsid w:val="00D87979"/>
    <w:rsid w:val="00D9579A"/>
    <w:rsid w:val="00DA227D"/>
    <w:rsid w:val="00DA45BE"/>
    <w:rsid w:val="00DB66C1"/>
    <w:rsid w:val="00DD3324"/>
    <w:rsid w:val="00E04E43"/>
    <w:rsid w:val="00E06215"/>
    <w:rsid w:val="00E17B6B"/>
    <w:rsid w:val="00E262F1"/>
    <w:rsid w:val="00E278E7"/>
    <w:rsid w:val="00E3360D"/>
    <w:rsid w:val="00E3453D"/>
    <w:rsid w:val="00E375CD"/>
    <w:rsid w:val="00E53EA4"/>
    <w:rsid w:val="00E638FB"/>
    <w:rsid w:val="00E64058"/>
    <w:rsid w:val="00E64D61"/>
    <w:rsid w:val="00E71375"/>
    <w:rsid w:val="00E72054"/>
    <w:rsid w:val="00E75F8D"/>
    <w:rsid w:val="00E842D7"/>
    <w:rsid w:val="00EA465A"/>
    <w:rsid w:val="00EB7BC8"/>
    <w:rsid w:val="00EC64B6"/>
    <w:rsid w:val="00ED7310"/>
    <w:rsid w:val="00EE25E5"/>
    <w:rsid w:val="00EF25F0"/>
    <w:rsid w:val="00F014E8"/>
    <w:rsid w:val="00F13DA4"/>
    <w:rsid w:val="00F327AC"/>
    <w:rsid w:val="00F4208E"/>
    <w:rsid w:val="00F5116C"/>
    <w:rsid w:val="00F56E21"/>
    <w:rsid w:val="00F6424B"/>
    <w:rsid w:val="00F653F5"/>
    <w:rsid w:val="00FA5039"/>
    <w:rsid w:val="00FB406B"/>
    <w:rsid w:val="00FB4D10"/>
    <w:rsid w:val="00FC3666"/>
    <w:rsid w:val="00FE0709"/>
    <w:rsid w:val="00FE5837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BF37AA"/>
  <w15:chartTrackingRefBased/>
  <w15:docId w15:val="{0FF0AF74-70AF-4650-A1ED-D6771404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2A4"/>
  </w:style>
  <w:style w:type="paragraph" w:styleId="Nagwek1">
    <w:name w:val="heading 1"/>
    <w:basedOn w:val="Normalny"/>
    <w:next w:val="Normalny"/>
    <w:link w:val="Nagwek1Znak"/>
    <w:uiPriority w:val="9"/>
    <w:qFormat/>
    <w:rsid w:val="008E32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32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1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9E3"/>
  </w:style>
  <w:style w:type="paragraph" w:styleId="Stopka">
    <w:name w:val="footer"/>
    <w:basedOn w:val="Normalny"/>
    <w:link w:val="StopkaZnak"/>
    <w:uiPriority w:val="99"/>
    <w:unhideWhenUsed/>
    <w:rsid w:val="0047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9E3"/>
  </w:style>
  <w:style w:type="paragraph" w:styleId="Tekstpodstawowywcity">
    <w:name w:val="Body Text Indent"/>
    <w:basedOn w:val="Normalny"/>
    <w:link w:val="TekstpodstawowywcityZnak"/>
    <w:rsid w:val="005265AC"/>
    <w:pPr>
      <w:spacing w:after="0" w:line="240" w:lineRule="auto"/>
      <w:ind w:left="-851"/>
    </w:pPr>
    <w:rPr>
      <w:rFonts w:ascii="Arial" w:eastAsia="Times New Roman" w:hAnsi="Arial" w:cs="Times New Roman"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5AC"/>
    <w:rPr>
      <w:rFonts w:ascii="Arial" w:eastAsia="Times New Roman" w:hAnsi="Arial" w:cs="Times New Roman"/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C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C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C6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B75D7"/>
    <w:pPr>
      <w:ind w:left="720"/>
      <w:contextualSpacing/>
    </w:pPr>
  </w:style>
  <w:style w:type="table" w:styleId="Tabela-Siatka">
    <w:name w:val="Table Grid"/>
    <w:basedOn w:val="Standardowy"/>
    <w:uiPriority w:val="39"/>
    <w:rsid w:val="00ED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E32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E32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E32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E32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7890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70083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.Pozniak@pl.nestl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71D6E-B77C-43A9-9793-99EB1BE9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6100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Bancerz,Ewelina,WARSAW,Marketing Infant Nutrition</dc:creator>
  <cp:keywords/>
  <dc:description/>
  <cp:lastModifiedBy>Pozniak,Ewelina,WARSZAWA,Marketing Infant Nutrition</cp:lastModifiedBy>
  <cp:revision>2</cp:revision>
  <dcterms:created xsi:type="dcterms:W3CDTF">2021-03-18T14:35:00Z</dcterms:created>
  <dcterms:modified xsi:type="dcterms:W3CDTF">2021-03-18T14:35:00Z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SetDate">
    <vt:lpwstr>2019-08-01T09:09:46.8302830Z</vt:lpwstr>
  </property>
  <property fmtid="{D5CDD505-2E9C-101B-9397-08002B2CF9AE}" pid="5" name="MSIP_Label_1ada0a2f-b917-4d51-b0d0-d418a10c8b23_Name">
    <vt:lpwstr>General Use</vt:lpwstr>
  </property>
  <property fmtid="{D5CDD505-2E9C-101B-9397-08002B2CF9AE}" pid="6" name="MSIP_Label_1ada0a2f-b917-4d51-b0d0-d418a10c8b23_ActionId">
    <vt:lpwstr>1305fb7c-1be0-4385-abc4-b2e9626d02e6</vt:lpwstr>
  </property>
  <property fmtid="{D5CDD505-2E9C-101B-9397-08002B2CF9AE}" pid="7" name="MSIP_Label_1ada0a2f-b917-4d51-b0d0-d418a10c8b23_Extended_MSFT_Method">
    <vt:lpwstr>Automatic</vt:lpwstr>
  </property>
  <property fmtid="{D5CDD505-2E9C-101B-9397-08002B2CF9AE}" pid="8" name="Sensitivity">
    <vt:lpwstr>General Use</vt:lpwstr>
  </property>
</Properties>
</file>