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B94B7" w14:textId="77777777" w:rsidR="00C41190" w:rsidRPr="00E265C1" w:rsidRDefault="00C41190" w:rsidP="00C41190">
      <w:pPr>
        <w:pStyle w:val="PRtitle"/>
        <w:rPr>
          <w:rFonts w:ascii="Arial" w:hAnsi="Arial" w:cs="Arial"/>
          <w:lang w:val="pl-PL"/>
        </w:rPr>
      </w:pPr>
      <w:bookmarkStart w:id="0" w:name="_Hlk66788547"/>
      <w:r w:rsidRPr="00E265C1">
        <w:rPr>
          <w:rFonts w:ascii="Arial" w:hAnsi="Arial" w:cs="Arial"/>
          <w:lang w:val="pl-PL"/>
        </w:rPr>
        <w:t>Informacja prasowa</w:t>
      </w:r>
    </w:p>
    <w:p w14:paraId="5B74FDA8" w14:textId="3F08F0FB" w:rsidR="00C41190" w:rsidRPr="00E265C1" w:rsidRDefault="00C41190" w:rsidP="00C41190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E265C1">
        <w:rPr>
          <w:rFonts w:ascii="Arial" w:hAnsi="Arial" w:cs="Arial"/>
          <w:lang w:val="pl-PL"/>
        </w:rPr>
        <w:t>Warszawa,</w:t>
      </w:r>
      <w:r w:rsidR="004D1FD3" w:rsidRPr="00E265C1">
        <w:rPr>
          <w:rFonts w:ascii="Arial" w:hAnsi="Arial" w:cs="Arial"/>
          <w:lang w:val="pl-PL"/>
        </w:rPr>
        <w:t xml:space="preserve"> </w:t>
      </w:r>
      <w:r w:rsidR="00361E4E">
        <w:rPr>
          <w:rFonts w:ascii="Arial" w:hAnsi="Arial" w:cs="Arial"/>
          <w:lang w:val="pl-PL"/>
        </w:rPr>
        <w:t>2 września</w:t>
      </w:r>
      <w:r w:rsidRPr="00E265C1">
        <w:rPr>
          <w:rFonts w:ascii="Arial" w:hAnsi="Arial" w:cs="Arial"/>
          <w:lang w:val="pl-PL"/>
        </w:rPr>
        <w:t xml:space="preserve"> 2021</w:t>
      </w:r>
    </w:p>
    <w:p w14:paraId="3233F351" w14:textId="77777777" w:rsidR="00C41190" w:rsidRPr="00E265C1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E265C1">
        <w:rPr>
          <w:rFonts w:cs="Arial"/>
          <w:lang w:val="pl-PL"/>
        </w:rPr>
        <w:tab/>
      </w:r>
    </w:p>
    <w:p w14:paraId="0E0A49BD" w14:textId="77777777" w:rsidR="00C41190" w:rsidRPr="00E265C1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2469A5D5" w14:textId="77777777" w:rsidR="00B41AE6" w:rsidRPr="00B56E53" w:rsidRDefault="00B41AE6" w:rsidP="00B41AE6">
      <w:pPr>
        <w:rPr>
          <w:rFonts w:ascii="Nestle Text TF Book" w:hAnsi="Nestle Text TF Book"/>
          <w:b/>
          <w:bCs/>
          <w:sz w:val="28"/>
          <w:szCs w:val="28"/>
          <w:lang w:val="pl-PL"/>
        </w:rPr>
      </w:pPr>
      <w:r w:rsidRPr="00B56E53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Nestlé Professional startuje w Polsce z ofertą We Proudly Serve Starbucks® </w:t>
      </w:r>
    </w:p>
    <w:p w14:paraId="4CC417DD" w14:textId="77777777" w:rsidR="00B41AE6" w:rsidRDefault="00B41AE6" w:rsidP="00B41AE6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040BB519" w14:textId="39E97897" w:rsidR="00B41AE6" w:rsidRPr="00B56E53" w:rsidRDefault="00B41AE6" w:rsidP="00B41AE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B56E53">
        <w:rPr>
          <w:rFonts w:ascii="Nestle Text TF Book" w:hAnsi="Nestle Text TF Book"/>
          <w:b/>
          <w:bCs/>
          <w:sz w:val="20"/>
          <w:szCs w:val="20"/>
          <w:lang w:val="pl-PL"/>
        </w:rPr>
        <w:t xml:space="preserve">Nestlé Professional, dywizja największego na świecie producenta żywności i napojów, ogłosiła rozszerzenie swojej oferty napojów dla sektora usług gastronomicznych o koncept </w:t>
      </w:r>
      <w:r w:rsidRPr="00B56E53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 xml:space="preserve">We Proudly Serve Starbucks®. </w:t>
      </w:r>
    </w:p>
    <w:p w14:paraId="381933EA" w14:textId="77777777" w:rsidR="00B41AE6" w:rsidRDefault="00B41AE6" w:rsidP="00B41AE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502F35F4" w14:textId="4462BB6C" w:rsidR="00B41AE6" w:rsidRDefault="00B41AE6" w:rsidP="00B41AE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>Wprowadzenie nowego konceptu jest częścią strategicznego partnerstwa Nestlé i Starbucks®</w:t>
      </w:r>
      <w:r>
        <w:rPr>
          <w:rFonts w:ascii="Nestle Text TF Book" w:hAnsi="Nestle Text TF Book" w:cstheme="minorHAnsi"/>
          <w:sz w:val="20"/>
          <w:szCs w:val="20"/>
          <w:lang w:val="pl-PL"/>
        </w:rPr>
        <w:t>, którego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 xml:space="preserve"> celem jest rozszerzenie zasięgu marek Starbucks® w segmencie gastronomicznym. Firmy współpracują od sierpnia 2018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w ramach globalnego projektu </w:t>
      </w:r>
      <w:r w:rsidRPr="00B41AE6">
        <w:rPr>
          <w:rFonts w:ascii="Nestle Text TF Book" w:hAnsi="Nestle Text TF Book" w:cstheme="minorHAnsi"/>
          <w:i/>
          <w:iCs/>
          <w:sz w:val="20"/>
          <w:szCs w:val="20"/>
          <w:lang w:val="pl-PL"/>
        </w:rPr>
        <w:t>Global Coffee Alliance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>, łącząc siłę Starbucks z</w:t>
      </w:r>
      <w:r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 xml:space="preserve">portfolio, doświadczeniem logistycznym i zasięgiem Nestlé. </w:t>
      </w:r>
      <w:r>
        <w:rPr>
          <w:rFonts w:ascii="Nestle Text TF Book" w:hAnsi="Nestle Text TF Book" w:cstheme="minorHAnsi"/>
          <w:sz w:val="20"/>
          <w:szCs w:val="20"/>
          <w:lang w:val="pl-PL"/>
        </w:rPr>
        <w:t>U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 xml:space="preserve">możliwia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on 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>obu markom lepsze wdrażanie innowacji i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wprowadzanie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 xml:space="preserve"> nowych produktów na </w:t>
      </w:r>
      <w:r>
        <w:rPr>
          <w:rFonts w:ascii="Nestle Text TF Book" w:hAnsi="Nestle Text TF Book" w:cstheme="minorHAnsi"/>
          <w:sz w:val="20"/>
          <w:szCs w:val="20"/>
          <w:lang w:val="pl-PL"/>
        </w:rPr>
        <w:t>rynek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 xml:space="preserve">.  </w:t>
      </w:r>
    </w:p>
    <w:p w14:paraId="5DC4D85E" w14:textId="77777777" w:rsidR="00B41AE6" w:rsidRPr="00B56E53" w:rsidRDefault="00B41AE6" w:rsidP="00B41AE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1C1E3039" w14:textId="77777777" w:rsidR="007308CA" w:rsidRDefault="00B41AE6" w:rsidP="00B41AE6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B56E53">
        <w:rPr>
          <w:rFonts w:ascii="Nestle Text TF Book" w:hAnsi="Nestle Text TF Book"/>
          <w:sz w:val="20"/>
          <w:szCs w:val="20"/>
          <w:lang w:val="pl-PL"/>
        </w:rPr>
        <w:t xml:space="preserve">Koncept We Proudly Serve Starbucks® </w:t>
      </w:r>
      <w:r>
        <w:rPr>
          <w:rFonts w:ascii="Nestle Text TF Book" w:hAnsi="Nestle Text TF Book"/>
          <w:sz w:val="20"/>
          <w:szCs w:val="20"/>
          <w:lang w:val="pl-PL"/>
        </w:rPr>
        <w:t>oferuje</w:t>
      </w:r>
      <w:r w:rsidRPr="00B56E53">
        <w:rPr>
          <w:rFonts w:ascii="Nestle Text TF Book" w:hAnsi="Nestle Text TF Book"/>
          <w:sz w:val="20"/>
          <w:szCs w:val="20"/>
          <w:lang w:val="pl-PL"/>
        </w:rPr>
        <w:t xml:space="preserve"> biurom i punktom gastronomicznym </w:t>
      </w:r>
      <w:r>
        <w:rPr>
          <w:rFonts w:ascii="Nestle Text TF Book" w:hAnsi="Nestle Text TF Book"/>
          <w:sz w:val="20"/>
          <w:szCs w:val="20"/>
          <w:lang w:val="pl-PL"/>
        </w:rPr>
        <w:t>możliwość serwowania</w:t>
      </w:r>
      <w:r w:rsidRPr="00B56E53">
        <w:rPr>
          <w:rFonts w:ascii="Nestle Text TF Book" w:hAnsi="Nestle Text TF Book"/>
          <w:sz w:val="20"/>
          <w:szCs w:val="20"/>
          <w:lang w:val="pl-PL"/>
        </w:rPr>
        <w:t xml:space="preserve"> napojów kultow</w:t>
      </w:r>
      <w:r>
        <w:rPr>
          <w:rFonts w:ascii="Nestle Text TF Book" w:hAnsi="Nestle Text TF Book"/>
          <w:sz w:val="20"/>
          <w:szCs w:val="20"/>
          <w:lang w:val="pl-PL"/>
        </w:rPr>
        <w:t>ej</w:t>
      </w:r>
      <w:r w:rsidRPr="00B56E53">
        <w:rPr>
          <w:rFonts w:ascii="Nestle Text TF Book" w:hAnsi="Nestle Text TF Book"/>
          <w:sz w:val="20"/>
          <w:szCs w:val="20"/>
          <w:lang w:val="pl-PL"/>
        </w:rPr>
        <w:t xml:space="preserve"> mark</w:t>
      </w:r>
      <w:r>
        <w:rPr>
          <w:rFonts w:ascii="Nestle Text TF Book" w:hAnsi="Nestle Text TF Book"/>
          <w:sz w:val="20"/>
          <w:szCs w:val="20"/>
          <w:lang w:val="pl-PL"/>
        </w:rPr>
        <w:t>i</w:t>
      </w:r>
      <w:r w:rsidRPr="00B56E53">
        <w:rPr>
          <w:rFonts w:ascii="Nestle Text TF Book" w:hAnsi="Nestle Text TF Book"/>
          <w:sz w:val="20"/>
          <w:szCs w:val="20"/>
          <w:lang w:val="pl-PL"/>
        </w:rPr>
        <w:t xml:space="preserve"> cenion</w:t>
      </w:r>
      <w:r>
        <w:rPr>
          <w:rFonts w:ascii="Nestle Text TF Book" w:hAnsi="Nestle Text TF Book"/>
          <w:sz w:val="20"/>
          <w:szCs w:val="20"/>
          <w:lang w:val="pl-PL"/>
        </w:rPr>
        <w:t>ej</w:t>
      </w:r>
      <w:r w:rsidRPr="00B56E53">
        <w:rPr>
          <w:rFonts w:ascii="Nestle Text TF Book" w:hAnsi="Nestle Text TF Book"/>
          <w:sz w:val="20"/>
          <w:szCs w:val="20"/>
          <w:lang w:val="pl-PL"/>
        </w:rPr>
        <w:t xml:space="preserve"> przez konsumentów na całym świecie. Program składa się z czterech rozwiązań dostosowanych do indywidualnych potrzeb firm: Served, Self-Serve, Brewed i Single-Serve.</w:t>
      </w:r>
      <w:r w:rsidR="007308CA">
        <w:rPr>
          <w:rFonts w:ascii="Nestle Text TF Book" w:hAnsi="Nestle Text TF Book"/>
          <w:sz w:val="20"/>
          <w:szCs w:val="20"/>
          <w:lang w:val="pl-PL"/>
        </w:rPr>
        <w:t xml:space="preserve"> </w:t>
      </w:r>
    </w:p>
    <w:p w14:paraId="4ABAD4DB" w14:textId="77777777" w:rsidR="007308CA" w:rsidRDefault="007308CA" w:rsidP="00B41AE6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3E35C27C" w14:textId="56E5DEB1" w:rsidR="00B41AE6" w:rsidRDefault="007308CA" w:rsidP="00B41AE6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>
        <w:rPr>
          <w:rFonts w:ascii="Nestle Text TF Book" w:hAnsi="Nestle Text TF Book"/>
          <w:sz w:val="20"/>
          <w:szCs w:val="20"/>
          <w:lang w:val="pl-PL"/>
        </w:rPr>
        <w:t>W pierwszej kolejności w polskiej ofercie dostępne jest rozwiązanie „Self-Serve”, które</w:t>
      </w:r>
      <w:r w:rsidRPr="007308CA">
        <w:rPr>
          <w:rFonts w:ascii="Nestle Text TF Book" w:hAnsi="Nestle Text TF Book"/>
          <w:sz w:val="20"/>
          <w:szCs w:val="20"/>
          <w:lang w:val="pl-PL"/>
        </w:rPr>
        <w:t xml:space="preserve"> pozwala konsumentom samodzielnie przygotowywać napoje na bazie świeżo mielonych ziaren i mleka. Ekspresy samoobsługowe są dostępne w opcji nablatowej i wolnostojącej oraz oferują możliwość płatności bezgotówkowej.</w:t>
      </w:r>
    </w:p>
    <w:p w14:paraId="0DCBCE79" w14:textId="7C84A85A" w:rsidR="00B41AE6" w:rsidRDefault="00B41AE6" w:rsidP="00B41AE6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243FD40F" w14:textId="64E7A898" w:rsidR="007308CA" w:rsidRDefault="007308CA" w:rsidP="007308CA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>
        <w:rPr>
          <w:rFonts w:ascii="Nestle Text TF Book" w:hAnsi="Nestle Text TF Book"/>
          <w:sz w:val="20"/>
          <w:szCs w:val="20"/>
          <w:lang w:val="pl-PL"/>
        </w:rPr>
        <w:t>W kolejnych krokach na lokalnym rynku implementowane będą także pozostałe modele współpracy. Umożliwiają one przeszkolenie baristów w zakresie przygotowywania i serwowania napojów Starbucks (opcja Served), serwowanie zaparzonej kawy na wydarzeniach i większych spotkaniach (opcja Brewed) lub wynajem ekspresów kapsułkowych</w:t>
      </w:r>
      <w:r w:rsidR="00A13634">
        <w:rPr>
          <w:rFonts w:ascii="Nestle Text TF Book" w:hAnsi="Nestle Text TF Book"/>
          <w:sz w:val="20"/>
          <w:szCs w:val="20"/>
          <w:lang w:val="pl-PL"/>
        </w:rPr>
        <w:t xml:space="preserve"> NESCAFÉ oraz Nespresso</w:t>
      </w:r>
      <w:r>
        <w:rPr>
          <w:rFonts w:ascii="Nestle Text TF Book" w:hAnsi="Nestle Text TF Book"/>
          <w:sz w:val="20"/>
          <w:szCs w:val="20"/>
          <w:lang w:val="pl-PL"/>
        </w:rPr>
        <w:t>, do których dostępne są kapsułki z kawą Starbucks (opcja Single-Serve).</w:t>
      </w:r>
    </w:p>
    <w:p w14:paraId="6A9023BB" w14:textId="77777777" w:rsidR="007308CA" w:rsidRDefault="007308CA" w:rsidP="007308CA">
      <w:pPr>
        <w:jc w:val="both"/>
        <w:rPr>
          <w:rFonts w:ascii="Nestle Text TF Book" w:hAnsi="Nestle Text TF Book"/>
          <w:sz w:val="20"/>
          <w:szCs w:val="20"/>
          <w:lang w:val="pl-PL"/>
        </w:rPr>
      </w:pPr>
    </w:p>
    <w:p w14:paraId="7A364626" w14:textId="3EF9A1ED" w:rsidR="00B41AE6" w:rsidRPr="00B56E53" w:rsidRDefault="00B41AE6" w:rsidP="00B41AE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 xml:space="preserve">Wszystkie rozwiązania gwarantują 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wysoką 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>jakość</w:t>
      </w:r>
      <w:r>
        <w:rPr>
          <w:rFonts w:ascii="Nestle Text TF Book" w:hAnsi="Nestle Text TF Book" w:cstheme="minorHAnsi"/>
          <w:sz w:val="20"/>
          <w:szCs w:val="20"/>
          <w:lang w:val="pl-PL"/>
        </w:rPr>
        <w:t xml:space="preserve"> i smak kaw, doskonale znanych z kawiarni </w:t>
      </w:r>
      <w:r w:rsidRPr="00B56E53">
        <w:rPr>
          <w:rFonts w:ascii="Nestle Text TF Book" w:hAnsi="Nestle Text TF Book" w:cstheme="minorHAnsi"/>
          <w:sz w:val="20"/>
          <w:szCs w:val="20"/>
          <w:lang w:val="pl-PL"/>
        </w:rPr>
        <w:t>S</w:t>
      </w:r>
      <w:r>
        <w:rPr>
          <w:rFonts w:ascii="Nestle Text TF Book" w:hAnsi="Nestle Text TF Book" w:cstheme="minorHAnsi"/>
          <w:sz w:val="20"/>
          <w:szCs w:val="20"/>
          <w:lang w:val="pl-PL"/>
        </w:rPr>
        <w:t>tarbucks®.</w:t>
      </w:r>
    </w:p>
    <w:p w14:paraId="3583012D" w14:textId="77777777" w:rsidR="00B41AE6" w:rsidRDefault="00B41AE6" w:rsidP="00B41AE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0F2E26AE" w14:textId="6B7F0184" w:rsidR="00B41AE6" w:rsidRPr="00B41AE6" w:rsidRDefault="00B41AE6" w:rsidP="00B41AE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B41AE6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Więcej informacji udzieli:</w:t>
      </w:r>
    </w:p>
    <w:p w14:paraId="788E92E3" w14:textId="77777777" w:rsidR="00B41AE6" w:rsidRPr="00B56E53" w:rsidRDefault="00B41AE6" w:rsidP="00B41AE6">
      <w:pPr>
        <w:rPr>
          <w:rFonts w:ascii="Nestle Text TF Book" w:hAnsi="Nestle Text TF Book"/>
          <w:sz w:val="20"/>
          <w:szCs w:val="20"/>
          <w:lang w:val="pl-PL"/>
        </w:rPr>
      </w:pPr>
      <w:r w:rsidRPr="00B56E53">
        <w:rPr>
          <w:rFonts w:ascii="Nestle Text TF Book" w:hAnsi="Nestle Text TF Book"/>
          <w:sz w:val="20"/>
          <w:szCs w:val="20"/>
          <w:lang w:val="pl-PL"/>
        </w:rPr>
        <w:t xml:space="preserve">Tomasz Mazur, Starbucks </w:t>
      </w:r>
      <w:proofErr w:type="spellStart"/>
      <w:r w:rsidRPr="00B56E53">
        <w:rPr>
          <w:rFonts w:ascii="Nestle Text TF Book" w:hAnsi="Nestle Text TF Book"/>
          <w:sz w:val="20"/>
          <w:szCs w:val="20"/>
          <w:lang w:val="pl-PL"/>
        </w:rPr>
        <w:t>Ambassador</w:t>
      </w:r>
      <w:proofErr w:type="spellEnd"/>
      <w:r w:rsidRPr="00B56E53">
        <w:rPr>
          <w:rFonts w:ascii="Nestle Text TF Book" w:hAnsi="Nestle Text TF Book"/>
          <w:sz w:val="20"/>
          <w:szCs w:val="20"/>
          <w:lang w:val="pl-PL"/>
        </w:rPr>
        <w:br/>
        <w:t>E-mail: </w:t>
      </w:r>
      <w:hyperlink r:id="rId11" w:history="1">
        <w:r w:rsidRPr="00B56E53">
          <w:rPr>
            <w:rStyle w:val="Hyperlink"/>
            <w:rFonts w:ascii="Nestle Text TF Book" w:hAnsi="Nestle Text TF Book"/>
            <w:sz w:val="20"/>
            <w:szCs w:val="20"/>
            <w:lang w:val="pl-PL"/>
          </w:rPr>
          <w:t>Tomasz.Mazur@pl.nestle.com</w:t>
        </w:r>
      </w:hyperlink>
      <w:r w:rsidRPr="00B56E53">
        <w:rPr>
          <w:rFonts w:ascii="Nestle Text TF Book" w:hAnsi="Nestle Text TF Book"/>
          <w:sz w:val="20"/>
          <w:szCs w:val="20"/>
          <w:lang w:val="pl-PL"/>
        </w:rPr>
        <w:br/>
        <w:t>Tel: </w:t>
      </w:r>
      <w:hyperlink r:id="rId12" w:history="1">
        <w:r w:rsidRPr="00B56E53">
          <w:rPr>
            <w:rStyle w:val="Hyperlink"/>
            <w:rFonts w:ascii="Nestle Text TF Book" w:hAnsi="Nestle Text TF Book"/>
            <w:sz w:val="20"/>
            <w:szCs w:val="20"/>
            <w:lang w:val="pl-PL"/>
          </w:rPr>
          <w:t>+48 600 204 259</w:t>
        </w:r>
      </w:hyperlink>
      <w:r w:rsidRPr="00B56E53">
        <w:rPr>
          <w:rFonts w:ascii="Nestle Text TF Book" w:hAnsi="Nestle Text TF Book"/>
          <w:sz w:val="20"/>
          <w:szCs w:val="20"/>
          <w:lang w:val="pl-PL"/>
        </w:rPr>
        <w:br/>
        <w:t>Strona: </w:t>
      </w:r>
      <w:hyperlink r:id="rId13" w:history="1">
        <w:r w:rsidRPr="00B56E53">
          <w:rPr>
            <w:rStyle w:val="Hyperlink"/>
            <w:rFonts w:ascii="Nestle Text TF Book" w:hAnsi="Nestle Text TF Book"/>
            <w:sz w:val="20"/>
            <w:szCs w:val="20"/>
            <w:lang w:val="pl-PL"/>
          </w:rPr>
          <w:t>www.nestleprofessional.pl</w:t>
        </w:r>
      </w:hyperlink>
    </w:p>
    <w:p w14:paraId="10A5F8B7" w14:textId="77777777" w:rsidR="00B41AE6" w:rsidRPr="00B56E53" w:rsidRDefault="00B41AE6" w:rsidP="00B41AE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1FE89EEF" w14:textId="77777777" w:rsidR="00B41AE6" w:rsidRDefault="00B41AE6" w:rsidP="00B41AE6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765C31C3" w14:textId="76CFE09B" w:rsidR="00B41AE6" w:rsidRPr="00A13634" w:rsidRDefault="00B41AE6" w:rsidP="00B41AE6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A13634">
        <w:rPr>
          <w:rFonts w:ascii="Nestle Text TF Book" w:hAnsi="Nestle Text TF Book"/>
          <w:b/>
          <w:bCs/>
          <w:sz w:val="20"/>
          <w:szCs w:val="20"/>
          <w:lang w:val="pl-PL"/>
        </w:rPr>
        <w:t>O Nestlé</w:t>
      </w:r>
    </w:p>
    <w:p w14:paraId="2FAA382D" w14:textId="33BCC4FE" w:rsidR="00C41190" w:rsidRPr="00A13634" w:rsidRDefault="00B41AE6" w:rsidP="00B41AE6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A13634">
        <w:rPr>
          <w:rFonts w:ascii="Nestle Text TF Book" w:hAnsi="Nestle Text TF Book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2DFB0061" w14:textId="77777777" w:rsidR="00B41AE6" w:rsidRPr="00A13634" w:rsidRDefault="00B41AE6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A13634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lastRenderedPageBreak/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A13634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A13634" w:rsidRDefault="00B87A5F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4" w:history="1">
              <w:r w:rsidR="00C41190" w:rsidRPr="00A13634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A13634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A13634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A13634" w:rsidRDefault="00C41190" w:rsidP="001C19DD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A13634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A13634" w:rsidRDefault="00B87A5F" w:rsidP="001C19DD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5" w:history="1">
              <w:r w:rsidR="00C41190" w:rsidRPr="00A13634">
                <w:rPr>
                  <w:rStyle w:val="Hyperlink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A13634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A13634" w:rsidRDefault="00C41190" w:rsidP="00C41190">
      <w:pPr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A13634" w:rsidRDefault="00B87A5F">
      <w:pPr>
        <w:rPr>
          <w:rFonts w:ascii="Nestle Text TF Book" w:hAnsi="Nestle Text TF Book"/>
          <w:sz w:val="20"/>
          <w:szCs w:val="20"/>
          <w:lang w:val="pl-PL"/>
        </w:rPr>
      </w:pPr>
    </w:p>
    <w:sectPr w:rsidR="005C6030" w:rsidRPr="00A13634" w:rsidSect="00FE34B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269" w:right="851" w:bottom="993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507A3" w14:textId="77777777" w:rsidR="00B87A5F" w:rsidRDefault="00B87A5F" w:rsidP="00B223C2">
      <w:r>
        <w:separator/>
      </w:r>
    </w:p>
  </w:endnote>
  <w:endnote w:type="continuationSeparator" w:id="0">
    <w:p w14:paraId="67BCFAB4" w14:textId="77777777" w:rsidR="00B87A5F" w:rsidRDefault="00B87A5F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869C4E" w14:textId="77777777" w:rsidR="006168E9" w:rsidRDefault="00782F84" w:rsidP="006168E9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271F79" w14:textId="77777777" w:rsidR="006168E9" w:rsidRDefault="00B87A5F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8FA56" w14:textId="77777777" w:rsidR="006168E9" w:rsidRDefault="00782F84" w:rsidP="007E36FF">
    <w:pPr>
      <w:pStyle w:val="Footer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73D6" w14:textId="77777777" w:rsidR="006168E9" w:rsidRDefault="00B87A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49E2" w14:textId="77777777" w:rsidR="00B87A5F" w:rsidRDefault="00B87A5F" w:rsidP="00B223C2">
      <w:r>
        <w:separator/>
      </w:r>
    </w:p>
  </w:footnote>
  <w:footnote w:type="continuationSeparator" w:id="0">
    <w:p w14:paraId="5DE3780C" w14:textId="77777777" w:rsidR="00B87A5F" w:rsidRDefault="00B87A5F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21F4" w14:textId="77777777" w:rsidR="006168E9" w:rsidRDefault="00B87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EAA4" w14:textId="77777777" w:rsidR="006168E9" w:rsidRDefault="00B87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4BBA1" w14:textId="77777777" w:rsidR="006168E9" w:rsidRDefault="00782F84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75E39"/>
    <w:multiLevelType w:val="hybridMultilevel"/>
    <w:tmpl w:val="E542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35E66"/>
    <w:rsid w:val="0004504D"/>
    <w:rsid w:val="00051EA3"/>
    <w:rsid w:val="00097247"/>
    <w:rsid w:val="000A7981"/>
    <w:rsid w:val="000B0872"/>
    <w:rsid w:val="000C1004"/>
    <w:rsid w:val="000C47D8"/>
    <w:rsid w:val="00156073"/>
    <w:rsid w:val="001577EA"/>
    <w:rsid w:val="00165F66"/>
    <w:rsid w:val="001A5F23"/>
    <w:rsid w:val="001C2833"/>
    <w:rsid w:val="001C3367"/>
    <w:rsid w:val="001C4002"/>
    <w:rsid w:val="001D1636"/>
    <w:rsid w:val="00233257"/>
    <w:rsid w:val="00244F84"/>
    <w:rsid w:val="0026107E"/>
    <w:rsid w:val="00262067"/>
    <w:rsid w:val="00284BDD"/>
    <w:rsid w:val="002B6E39"/>
    <w:rsid w:val="002E598E"/>
    <w:rsid w:val="002E6B43"/>
    <w:rsid w:val="002F4275"/>
    <w:rsid w:val="00316B72"/>
    <w:rsid w:val="00321269"/>
    <w:rsid w:val="00330575"/>
    <w:rsid w:val="00331354"/>
    <w:rsid w:val="003350BF"/>
    <w:rsid w:val="00344FB5"/>
    <w:rsid w:val="00361E4E"/>
    <w:rsid w:val="003865A1"/>
    <w:rsid w:val="003B2685"/>
    <w:rsid w:val="00410297"/>
    <w:rsid w:val="004121D8"/>
    <w:rsid w:val="0042446D"/>
    <w:rsid w:val="00441C95"/>
    <w:rsid w:val="0045121C"/>
    <w:rsid w:val="00474F56"/>
    <w:rsid w:val="004B407C"/>
    <w:rsid w:val="004C47C4"/>
    <w:rsid w:val="004D1FD3"/>
    <w:rsid w:val="00505054"/>
    <w:rsid w:val="00530FB5"/>
    <w:rsid w:val="0053667F"/>
    <w:rsid w:val="00563306"/>
    <w:rsid w:val="00596CCC"/>
    <w:rsid w:val="005A7FEA"/>
    <w:rsid w:val="005B1E05"/>
    <w:rsid w:val="005C07B3"/>
    <w:rsid w:val="005F23B6"/>
    <w:rsid w:val="0063282B"/>
    <w:rsid w:val="00651BE3"/>
    <w:rsid w:val="0066376A"/>
    <w:rsid w:val="00672025"/>
    <w:rsid w:val="00672215"/>
    <w:rsid w:val="006A767D"/>
    <w:rsid w:val="006F762D"/>
    <w:rsid w:val="0070333D"/>
    <w:rsid w:val="00706299"/>
    <w:rsid w:val="00716A01"/>
    <w:rsid w:val="007308CA"/>
    <w:rsid w:val="00744501"/>
    <w:rsid w:val="007654D6"/>
    <w:rsid w:val="00782F84"/>
    <w:rsid w:val="00795B04"/>
    <w:rsid w:val="007C01A7"/>
    <w:rsid w:val="007C7640"/>
    <w:rsid w:val="008239EE"/>
    <w:rsid w:val="00853C91"/>
    <w:rsid w:val="00863503"/>
    <w:rsid w:val="00893B87"/>
    <w:rsid w:val="00897600"/>
    <w:rsid w:val="008C3C1C"/>
    <w:rsid w:val="008D6015"/>
    <w:rsid w:val="008E487B"/>
    <w:rsid w:val="008F5890"/>
    <w:rsid w:val="009366D2"/>
    <w:rsid w:val="00951F63"/>
    <w:rsid w:val="009E65E8"/>
    <w:rsid w:val="009E67D8"/>
    <w:rsid w:val="00A057FD"/>
    <w:rsid w:val="00A13634"/>
    <w:rsid w:val="00A4162E"/>
    <w:rsid w:val="00A71F21"/>
    <w:rsid w:val="00AD36CF"/>
    <w:rsid w:val="00B02B5D"/>
    <w:rsid w:val="00B120E8"/>
    <w:rsid w:val="00B16488"/>
    <w:rsid w:val="00B223C2"/>
    <w:rsid w:val="00B37631"/>
    <w:rsid w:val="00B41AE6"/>
    <w:rsid w:val="00B4394D"/>
    <w:rsid w:val="00B657FD"/>
    <w:rsid w:val="00B72B22"/>
    <w:rsid w:val="00B87A5F"/>
    <w:rsid w:val="00BB01A4"/>
    <w:rsid w:val="00BD2B8E"/>
    <w:rsid w:val="00C41190"/>
    <w:rsid w:val="00C47BE2"/>
    <w:rsid w:val="00C649EA"/>
    <w:rsid w:val="00C8709F"/>
    <w:rsid w:val="00CD5D4D"/>
    <w:rsid w:val="00CE1BC6"/>
    <w:rsid w:val="00CF0BC5"/>
    <w:rsid w:val="00D13D9C"/>
    <w:rsid w:val="00D17112"/>
    <w:rsid w:val="00D477D5"/>
    <w:rsid w:val="00D614CE"/>
    <w:rsid w:val="00D6261E"/>
    <w:rsid w:val="00D7359A"/>
    <w:rsid w:val="00D73B29"/>
    <w:rsid w:val="00D91E68"/>
    <w:rsid w:val="00DB71CB"/>
    <w:rsid w:val="00DC18C7"/>
    <w:rsid w:val="00DD2A3B"/>
    <w:rsid w:val="00E173CB"/>
    <w:rsid w:val="00E265C1"/>
    <w:rsid w:val="00E418D0"/>
    <w:rsid w:val="00E54E5B"/>
    <w:rsid w:val="00E60634"/>
    <w:rsid w:val="00EA1DD4"/>
    <w:rsid w:val="00EA4F92"/>
    <w:rsid w:val="00EA693C"/>
    <w:rsid w:val="00EE36DB"/>
    <w:rsid w:val="00EF080B"/>
    <w:rsid w:val="00F20610"/>
    <w:rsid w:val="00F50958"/>
    <w:rsid w:val="00F619EE"/>
    <w:rsid w:val="00F638CE"/>
    <w:rsid w:val="00F7031D"/>
    <w:rsid w:val="00F755FF"/>
    <w:rsid w:val="00F95B6C"/>
    <w:rsid w:val="00F96EDA"/>
    <w:rsid w:val="00F97C2A"/>
    <w:rsid w:val="00FD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"/>
    <w:next w:val="Normal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90"/>
    <w:rPr>
      <w:sz w:val="24"/>
      <w:szCs w:val="24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90"/>
    <w:rPr>
      <w:sz w:val="24"/>
      <w:szCs w:val="24"/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C41190"/>
  </w:style>
  <w:style w:type="table" w:styleId="TableGrid">
    <w:name w:val="Table Grid"/>
    <w:basedOn w:val="TableNormal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411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ListParagraph">
    <w:name w:val="List Paragraph"/>
    <w:basedOn w:val="Normal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344F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F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FB5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F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FB5"/>
    <w:rPr>
      <w:b/>
      <w:bCs/>
      <w:sz w:val="20"/>
      <w:szCs w:val="20"/>
      <w:lang w:val="fr-CH"/>
    </w:rPr>
  </w:style>
  <w:style w:type="character" w:styleId="UnresolvedMention">
    <w:name w:val="Unresolved Mention"/>
    <w:basedOn w:val="DefaultParagraphFont"/>
    <w:uiPriority w:val="99"/>
    <w:semiHidden/>
    <w:unhideWhenUsed/>
    <w:rsid w:val="00F20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stleprofessional.pl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tel:+48%20600%20204%2025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masz.Mazur@pl.nestle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oanna.szpatowicz@pl.nestle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dyta.iroko@pl.nestle.co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Szpatowicz,Joanna,WARSZAWA,Public Affairs</cp:lastModifiedBy>
  <cp:revision>3</cp:revision>
  <dcterms:created xsi:type="dcterms:W3CDTF">2021-06-17T08:47:00Z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