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4B7" w14:textId="08E74403" w:rsidR="00C41190" w:rsidRPr="00D522A0" w:rsidRDefault="00EB5209" w:rsidP="00C41190">
      <w:pPr>
        <w:pStyle w:val="PRtitle"/>
        <w:rPr>
          <w:rFonts w:cs="Arial"/>
          <w:lang w:val="pl-PL"/>
        </w:rPr>
      </w:pPr>
      <w:bookmarkStart w:id="0" w:name="_Hlk66788547"/>
      <w:r w:rsidRPr="00D522A0">
        <w:rPr>
          <w:rFonts w:cs="Arial"/>
          <w:lang w:val="pl-PL"/>
        </w:rPr>
        <w:t>Informacja prasowa</w:t>
      </w:r>
    </w:p>
    <w:p w14:paraId="5B74FDA8" w14:textId="08CF2F41" w:rsidR="00C41190" w:rsidRPr="00D522A0" w:rsidRDefault="00C41190" w:rsidP="00C41190">
      <w:pPr>
        <w:pStyle w:val="PRtextwhite"/>
        <w:tabs>
          <w:tab w:val="right" w:pos="8789"/>
        </w:tabs>
        <w:rPr>
          <w:rFonts w:cs="Arial"/>
          <w:lang w:val="pl-PL"/>
        </w:rPr>
      </w:pPr>
      <w:r w:rsidRPr="00D522A0">
        <w:rPr>
          <w:rFonts w:cs="Arial"/>
          <w:lang w:val="pl-PL"/>
        </w:rPr>
        <w:t xml:space="preserve">Warszawa, </w:t>
      </w:r>
      <w:r w:rsidR="000D6698">
        <w:rPr>
          <w:rFonts w:cs="Arial"/>
          <w:lang w:val="pl-PL"/>
        </w:rPr>
        <w:t>9 czerwca</w:t>
      </w:r>
      <w:r w:rsidR="000439E6" w:rsidRPr="00D522A0">
        <w:rPr>
          <w:rFonts w:cs="Arial"/>
          <w:lang w:val="pl-PL"/>
        </w:rPr>
        <w:t xml:space="preserve"> 2022</w:t>
      </w:r>
    </w:p>
    <w:p w14:paraId="3233F351" w14:textId="77777777" w:rsidR="00C41190" w:rsidRPr="00D522A0" w:rsidRDefault="00C41190" w:rsidP="00C41190">
      <w:pPr>
        <w:pStyle w:val="PRtextwhite"/>
        <w:tabs>
          <w:tab w:val="right" w:pos="8789"/>
        </w:tabs>
        <w:rPr>
          <w:rFonts w:cs="Arial"/>
          <w:lang w:val="pl-PL"/>
        </w:rPr>
      </w:pPr>
      <w:r w:rsidRPr="00D522A0">
        <w:rPr>
          <w:rFonts w:cs="Arial"/>
          <w:lang w:val="pl-PL"/>
        </w:rPr>
        <w:tab/>
      </w:r>
    </w:p>
    <w:p w14:paraId="39F6C9FB" w14:textId="77777777" w:rsidR="00F40C28" w:rsidRPr="00D522A0" w:rsidRDefault="00F40C28" w:rsidP="00F40C28">
      <w:pPr>
        <w:jc w:val="both"/>
        <w:rPr>
          <w:rFonts w:ascii="Times New Roman" w:hAnsi="Times New Roman" w:cs="Times New Roman"/>
          <w:b/>
          <w:bCs/>
          <w:lang w:val="pl-PL"/>
        </w:rPr>
      </w:pPr>
    </w:p>
    <w:bookmarkEnd w:id="0"/>
    <w:p w14:paraId="5135F2C5" w14:textId="77777777" w:rsidR="000D6698" w:rsidRPr="004E5DE2" w:rsidRDefault="000D6698" w:rsidP="000D6698">
      <w:pPr>
        <w:jc w:val="center"/>
        <w:rPr>
          <w:rFonts w:ascii="Nestle Text TF AR Book" w:eastAsia="Nestle Text TF AR Book" w:hAnsi="Nestle Text TF AR Book" w:cs="Nestle Text TF AR Book"/>
          <w:b/>
          <w:sz w:val="32"/>
          <w:szCs w:val="32"/>
          <w:lang w:val="pl-PL"/>
        </w:rPr>
      </w:pPr>
      <w:r w:rsidRPr="004E5DE2">
        <w:rPr>
          <w:rFonts w:ascii="Nestle Text TF AR Book" w:eastAsia="Nestle Text TF AR Book" w:hAnsi="Nestle Text TF AR Book" w:cs="Nestle Text TF AR Book"/>
          <w:b/>
          <w:sz w:val="32"/>
          <w:szCs w:val="32"/>
          <w:lang w:val="pl-PL"/>
        </w:rPr>
        <w:t xml:space="preserve">Program #RecyklingDolceGusto teraz ze stacjonarnym odbiorem kapsułek w sklepach Carrefour  </w:t>
      </w:r>
    </w:p>
    <w:p w14:paraId="1DAF4CEE" w14:textId="77777777" w:rsidR="000D6698" w:rsidRPr="004E5DE2" w:rsidRDefault="000D6698" w:rsidP="000D6698">
      <w:pPr>
        <w:jc w:val="both"/>
        <w:rPr>
          <w:rFonts w:ascii="Nestle Text TF AR Book" w:eastAsia="Nestle Text TF AR Book" w:hAnsi="Nestle Text TF AR Book" w:cs="Nestle Text TF AR Book"/>
          <w:b/>
          <w:sz w:val="22"/>
          <w:szCs w:val="22"/>
          <w:lang w:val="pl-PL"/>
        </w:rPr>
      </w:pPr>
    </w:p>
    <w:p w14:paraId="6927065F" w14:textId="77777777" w:rsidR="000D6698" w:rsidRPr="004E5DE2" w:rsidRDefault="000D6698" w:rsidP="000D6698">
      <w:pPr>
        <w:jc w:val="both"/>
        <w:rPr>
          <w:rFonts w:ascii="Nestle Text TF AR Book" w:eastAsia="Nestle Text TF AR Book" w:hAnsi="Nestle Text TF AR Book" w:cs="Nestle Text TF AR Book"/>
          <w:b/>
          <w:sz w:val="22"/>
          <w:szCs w:val="22"/>
          <w:lang w:val="pl-PL"/>
        </w:rPr>
      </w:pPr>
      <w:r w:rsidRPr="004E5DE2">
        <w:rPr>
          <w:rFonts w:ascii="Nestle Text TF AR Book" w:eastAsia="Nestle Text TF AR Book" w:hAnsi="Nestle Text TF AR Book" w:cs="Nestle Text TF AR Book"/>
          <w:b/>
          <w:sz w:val="22"/>
          <w:szCs w:val="22"/>
          <w:lang w:val="pl-PL"/>
        </w:rPr>
        <w:t>Od dzisiaj w wybranych sklepach Carrefour klienci mogą oddać do recyklingu kapsułki po kawie Nescafé Dolce Gusto. Kapsułki są zbierane do specjalnych koszy, z których trafią bezpośrednio do przetworzenia.</w:t>
      </w:r>
    </w:p>
    <w:p w14:paraId="192C6865" w14:textId="77777777" w:rsidR="000D6698" w:rsidRPr="004E5DE2" w:rsidRDefault="000D6698" w:rsidP="000D6698">
      <w:pPr>
        <w:spacing w:before="240" w:after="240"/>
        <w:jc w:val="both"/>
        <w:rPr>
          <w:rFonts w:ascii="Nestle Text TF AR Book" w:eastAsia="Nestle Text TF AR Book" w:hAnsi="Nestle Text TF AR Book" w:cs="Nestle Text TF AR Book"/>
          <w:sz w:val="22"/>
          <w:szCs w:val="22"/>
          <w:lang w:val="pl-PL"/>
        </w:rPr>
      </w:pPr>
      <w:r w:rsidRPr="004E5DE2">
        <w:rPr>
          <w:rFonts w:ascii="Nestle Text TF AR Book" w:eastAsia="Nestle Text TF AR Book" w:hAnsi="Nestle Text TF AR Book" w:cs="Nestle Text TF AR Book"/>
          <w:sz w:val="22"/>
          <w:szCs w:val="22"/>
          <w:lang w:val="pl-PL"/>
        </w:rPr>
        <w:t>Jak pokazują dane GfK</w:t>
      </w:r>
      <w:r w:rsidRPr="004E5DE2">
        <w:rPr>
          <w:rFonts w:ascii="Nestle Text TF AR Book" w:eastAsia="Nestle Text TF AR Book" w:hAnsi="Nestle Text TF AR Book" w:cs="Nestle Text TF AR Book"/>
          <w:sz w:val="22"/>
          <w:szCs w:val="22"/>
          <w:vertAlign w:val="superscript"/>
          <w:lang w:val="pl-PL"/>
        </w:rPr>
        <w:footnoteReference w:id="1"/>
      </w:r>
      <w:r w:rsidRPr="004E5DE2">
        <w:rPr>
          <w:rFonts w:ascii="Nestle Text TF AR Book" w:eastAsia="Nestle Text TF AR Book" w:hAnsi="Nestle Text TF AR Book" w:cs="Nestle Text TF AR Book"/>
          <w:sz w:val="22"/>
          <w:szCs w:val="22"/>
          <w:lang w:val="pl-PL"/>
        </w:rPr>
        <w:t xml:space="preserve">, z roku na rok rośnie liczba nabywców FMCG, którzy troszczą się o zmniejszanie ilości odpadów z tworzyw sztucznych. Nie tylko sami podejmują oni takie kroki, ale są przekonani, że marki i firmy muszą w dzisiejszych czasach brać odpowiedzialność za ochronę środowiska (79%). Najliczniejsza grupa kupujących (48%)  kładzie szczególny nacisk na rolę biznesu w ograniczeniu ilości odpadów.  </w:t>
      </w:r>
    </w:p>
    <w:p w14:paraId="57ADA429" w14:textId="77777777" w:rsidR="000D6698" w:rsidRPr="004E5DE2" w:rsidRDefault="000D6698" w:rsidP="000D6698">
      <w:pPr>
        <w:jc w:val="both"/>
        <w:rPr>
          <w:rFonts w:ascii="Nestle Text TF AR Book" w:eastAsia="Roboto" w:hAnsi="Nestle Text TF AR Book" w:cs="Nestle Text TF AR Book"/>
          <w:i/>
          <w:sz w:val="22"/>
          <w:szCs w:val="22"/>
          <w:lang w:val="pl-PL"/>
        </w:rPr>
      </w:pPr>
      <w:bookmarkStart w:id="1" w:name="_heading=h.1fob9te" w:colFirst="0" w:colLast="0"/>
      <w:bookmarkEnd w:id="1"/>
      <w:r w:rsidRPr="004E5DE2">
        <w:rPr>
          <w:rFonts w:ascii="Nestle Text TF AR Book" w:eastAsia="Nestle Text TF AR Book" w:hAnsi="Nestle Text TF AR Book" w:cs="Nestle Text TF AR Book"/>
          <w:sz w:val="22"/>
          <w:szCs w:val="22"/>
          <w:lang w:val="pl-PL"/>
        </w:rPr>
        <w:t xml:space="preserve">Celem współpracy Nescafé Dolce Gusto i sieci Carrefour jest ułatwienie recyklingu kapsułek, by nie trafiały one na wysypisko śmieci lub do środowiska. Rozszerzenie programu #RecyklingDolceGusto o stacjonarną zbiórkę ma zachęcić kolejnych konsumentów do włączenia się w akcję i oddawania kapsułek do przetworzenia. Projekt testowany jest w trzech warszawskich lokalizacjach Carrefour: w hipermarkecie w Galerii Mokotów oraz w dwóch supermarketach formatu City – przy ul. Anny German 20 oraz Dolnej 43/45. W każdym z punktów znalazły się specjalne kosze przeznaczone do zbiórki kapsułek. </w:t>
      </w:r>
      <w:r w:rsidRPr="004E5DE2">
        <w:rPr>
          <w:rFonts w:ascii="Nestle Text TF AR Book" w:eastAsia="Roboto" w:hAnsi="Nestle Text TF AR Book" w:cs="Nestle Text TF AR Book"/>
          <w:sz w:val="22"/>
          <w:szCs w:val="22"/>
          <w:lang w:val="pl-PL"/>
        </w:rPr>
        <w:t>Wspólny projekt realizowany jest w ramach programów #RecyklingDolceGusto oraz “STOP Marnotrawstwu” sieci Carrefour, którego integralną część stanowi projekt “Droga do Zero Waste”.</w:t>
      </w:r>
      <w:r w:rsidRPr="004E5DE2">
        <w:rPr>
          <w:rFonts w:ascii="Nestle Text TF AR Book" w:eastAsia="Roboto" w:hAnsi="Nestle Text TF AR Book" w:cs="Nestle Text TF AR Book"/>
          <w:i/>
          <w:sz w:val="22"/>
          <w:szCs w:val="22"/>
          <w:lang w:val="pl-PL"/>
        </w:rPr>
        <w:t xml:space="preserve"> </w:t>
      </w:r>
    </w:p>
    <w:p w14:paraId="3B7F9EF3" w14:textId="77777777" w:rsidR="000D6698" w:rsidRPr="004E5DE2" w:rsidRDefault="000D6698" w:rsidP="000D6698">
      <w:pPr>
        <w:spacing w:before="240"/>
        <w:jc w:val="both"/>
        <w:rPr>
          <w:rFonts w:ascii="Nestle Text TF AR Book" w:eastAsia="Roboto" w:hAnsi="Nestle Text TF AR Book" w:cs="Nestle Text TF AR Book"/>
          <w:b/>
          <w:sz w:val="22"/>
          <w:szCs w:val="22"/>
          <w:lang w:val="pl-PL"/>
        </w:rPr>
      </w:pPr>
      <w:r w:rsidRPr="004E5DE2">
        <w:rPr>
          <w:rFonts w:ascii="Nestle Text TF AR Book" w:eastAsia="Roboto" w:hAnsi="Nestle Text TF AR Book" w:cs="Nestle Text TF AR Book"/>
          <w:i/>
          <w:sz w:val="22"/>
          <w:szCs w:val="22"/>
          <w:lang w:val="pl-PL"/>
        </w:rPr>
        <w:t>- Przyczynianie się do ograniczenia ilości generowanych odpadów, a tym samym zmniejszenia zanieczyszczenia środowiska to podstawowy cel projektu Carrefour “Droga do Zero Waste”. Cieszymy się, że wspólnie z Nescafé Dolce Gusto możemy aktywnie zachęcać naszych klientów do podejmowania kolejnych kroków ku bardziej zrównoważonemu życiu, poprzez tak proste działania jak recykling kapsułek po kawie. Jesteśmy przekonani, że projekt ten wspierany wspólnymi działaniami promocyjnymi, spotka się z dużym zainteresowaniem Polaków i na stałe wpisze się w ich codzienne zwyczaje dbania o naszą planetę</w:t>
      </w:r>
      <w:r w:rsidRPr="004E5DE2">
        <w:rPr>
          <w:rFonts w:ascii="Nestle Text TF AR Book" w:eastAsia="Roboto" w:hAnsi="Nestle Text TF AR Book" w:cs="Nestle Text TF AR Book"/>
          <w:sz w:val="22"/>
          <w:szCs w:val="22"/>
          <w:lang w:val="pl-PL"/>
        </w:rPr>
        <w:t xml:space="preserve"> - </w:t>
      </w:r>
      <w:r w:rsidRPr="004E5DE2">
        <w:rPr>
          <w:rFonts w:ascii="Nestle Text TF AR Book" w:eastAsia="Roboto" w:hAnsi="Nestle Text TF AR Book" w:cs="Nestle Text TF AR Book"/>
          <w:b/>
          <w:sz w:val="22"/>
          <w:szCs w:val="22"/>
          <w:lang w:val="pl-PL"/>
        </w:rPr>
        <w:t>mówi Sylwester Mroczek, Manager Działu Rozwoju Formatów i Konceptów Handlowych w</w:t>
      </w:r>
      <w:r>
        <w:rPr>
          <w:rFonts w:ascii="Nestle Text TF AR Book" w:eastAsia="Roboto" w:hAnsi="Nestle Text TF AR Book" w:cs="Nestle Text TF AR Book"/>
          <w:b/>
          <w:sz w:val="22"/>
          <w:szCs w:val="22"/>
          <w:lang w:val="pl-PL"/>
        </w:rPr>
        <w:t xml:space="preserve"> </w:t>
      </w:r>
      <w:r w:rsidRPr="004E5DE2">
        <w:rPr>
          <w:rFonts w:ascii="Nestle Text TF AR Book" w:eastAsia="Roboto" w:hAnsi="Nestle Text TF AR Book" w:cs="Nestle Text TF AR Book"/>
          <w:b/>
          <w:sz w:val="22"/>
          <w:szCs w:val="22"/>
          <w:lang w:val="pl-PL"/>
        </w:rPr>
        <w:t xml:space="preserve">Carrefour Polska. </w:t>
      </w:r>
    </w:p>
    <w:p w14:paraId="2A0192E4" w14:textId="77777777" w:rsidR="000D6698" w:rsidRPr="004E5DE2" w:rsidRDefault="000D6698" w:rsidP="000D6698">
      <w:pPr>
        <w:jc w:val="both"/>
        <w:rPr>
          <w:rFonts w:ascii="Nestle Text TF AR Book" w:eastAsia="Roboto" w:hAnsi="Nestle Text TF AR Book" w:cs="Nestle Text TF AR Book"/>
          <w:b/>
          <w:sz w:val="22"/>
          <w:szCs w:val="22"/>
          <w:lang w:val="pl-PL"/>
        </w:rPr>
      </w:pPr>
      <w:bookmarkStart w:id="2" w:name="_heading=h.2et92p0" w:colFirst="0" w:colLast="0"/>
      <w:bookmarkEnd w:id="2"/>
    </w:p>
    <w:p w14:paraId="196CFAAA" w14:textId="77777777" w:rsidR="000D6698" w:rsidRDefault="000D6698" w:rsidP="000D6698">
      <w:pPr>
        <w:jc w:val="both"/>
        <w:rPr>
          <w:rFonts w:ascii="Nestle Text TF AR Book" w:eastAsia="Nestle Text TF AR Book" w:hAnsi="Nestle Text TF AR Book" w:cs="Nestle Text TF AR Book"/>
          <w:sz w:val="22"/>
          <w:szCs w:val="22"/>
          <w:lang w:val="pl-PL"/>
        </w:rPr>
      </w:pPr>
      <w:bookmarkStart w:id="3" w:name="_heading=h.qjjwqzw0xqvz" w:colFirst="0" w:colLast="0"/>
      <w:bookmarkEnd w:id="3"/>
      <w:r w:rsidRPr="004E5DE2">
        <w:rPr>
          <w:rFonts w:ascii="Nestle Text TF AR Book" w:eastAsia="Nestle Text TF AR Book" w:hAnsi="Nestle Text TF AR Book" w:cs="Nestle Text TF AR Book"/>
          <w:sz w:val="22"/>
          <w:szCs w:val="22"/>
          <w:lang w:val="pl-PL"/>
        </w:rPr>
        <w:t>Jak dokładnie działa program #RecyklingDolceGusto? Zebrane kapsułki przekazywane są bezpośrednio do zakładu, który je przetwarza. W automatycznym procesie kawa oddzielana jest od tworzywa, a każdy z surowców zostaje ponownie wykorzystany – kawa trafia do biogazowni w Boleszynie i zostaje wykorzystana do ogrzewania okolicznych domów, a z odzyskanego tworzywa powstaje regranulat, na bazie którego wytwarzać można nowe przedmioty.</w:t>
      </w:r>
    </w:p>
    <w:p w14:paraId="04D90A54" w14:textId="77777777" w:rsidR="000D6698" w:rsidRPr="004E5DE2" w:rsidRDefault="000D6698" w:rsidP="000D6698">
      <w:pPr>
        <w:jc w:val="both"/>
        <w:rPr>
          <w:rFonts w:ascii="Nestle Text TF AR Book" w:eastAsia="Nestle Text TF AR Book" w:hAnsi="Nestle Text TF AR Book" w:cs="Nestle Text TF AR Book"/>
          <w:sz w:val="22"/>
          <w:szCs w:val="22"/>
          <w:lang w:val="pl-PL"/>
        </w:rPr>
      </w:pPr>
      <w:bookmarkStart w:id="4" w:name="_heading=h.pjd42cogatc3" w:colFirst="0" w:colLast="0"/>
      <w:bookmarkEnd w:id="4"/>
    </w:p>
    <w:p w14:paraId="156DDF55" w14:textId="77777777" w:rsidR="000D6698" w:rsidRPr="004E5DE2" w:rsidRDefault="000D6698" w:rsidP="000D6698">
      <w:pPr>
        <w:jc w:val="both"/>
        <w:rPr>
          <w:rFonts w:ascii="Nestle Text TF AR Book" w:eastAsia="Nestle Text TF AR Book" w:hAnsi="Nestle Text TF AR Book" w:cs="Nestle Text TF AR Book"/>
          <w:b/>
          <w:sz w:val="22"/>
          <w:szCs w:val="22"/>
          <w:lang w:val="pl-PL"/>
        </w:rPr>
      </w:pPr>
      <w:bookmarkStart w:id="5" w:name="_heading=h.lw1a0pvimbee" w:colFirst="0" w:colLast="0"/>
      <w:bookmarkEnd w:id="5"/>
      <w:r w:rsidRPr="004E5DE2">
        <w:rPr>
          <w:rFonts w:ascii="Nestle Text TF AR Book" w:eastAsia="Nestle Text TF AR Book" w:hAnsi="Nestle Text TF AR Book" w:cs="Nestle Text TF AR Book"/>
          <w:b/>
          <w:sz w:val="22"/>
          <w:szCs w:val="22"/>
          <w:lang w:val="pl-PL"/>
        </w:rPr>
        <w:t>O Nescafé Dolce Gusto</w:t>
      </w:r>
    </w:p>
    <w:p w14:paraId="331D76CD" w14:textId="38D4F299" w:rsidR="000D6698" w:rsidRPr="004E5DE2" w:rsidRDefault="000D6698" w:rsidP="000D6698">
      <w:pPr>
        <w:jc w:val="both"/>
        <w:rPr>
          <w:rFonts w:ascii="Nestle Text TF AR Book" w:eastAsia="Nestle Text TF AR Book" w:hAnsi="Nestle Text TF AR Book" w:cs="Nestle Text TF AR Book"/>
          <w:sz w:val="22"/>
          <w:szCs w:val="22"/>
          <w:lang w:val="pl-PL"/>
        </w:rPr>
      </w:pPr>
      <w:bookmarkStart w:id="6" w:name="_heading=h.tyjcwt" w:colFirst="0" w:colLast="0"/>
      <w:bookmarkEnd w:id="6"/>
      <w:r w:rsidRPr="004E5DE2">
        <w:rPr>
          <w:rFonts w:ascii="Nestle Text TF AR Book" w:eastAsia="Nestle Text TF AR Book" w:hAnsi="Nestle Text TF AR Book" w:cs="Nestle Text TF AR Book"/>
          <w:sz w:val="22"/>
          <w:szCs w:val="22"/>
          <w:lang w:val="pl-PL"/>
        </w:rPr>
        <w:t>System Nescafé</w:t>
      </w:r>
      <w:r w:rsidRPr="004E5DE2">
        <w:rPr>
          <w:rFonts w:ascii="Nestle Text TF AR Book" w:eastAsia="Nestle Text TF AR Book" w:hAnsi="Nestle Text TF AR Book" w:cs="Nestle Text TF AR Book"/>
          <w:sz w:val="22"/>
          <w:szCs w:val="22"/>
          <w:vertAlign w:val="superscript"/>
          <w:lang w:val="pl-PL"/>
        </w:rPr>
        <w:t>®</w:t>
      </w:r>
      <w:r w:rsidRPr="004E5DE2">
        <w:rPr>
          <w:rFonts w:ascii="Nestle Text TF AR Book" w:eastAsia="Nestle Text TF AR Book" w:hAnsi="Nestle Text TF AR Book" w:cs="Nestle Text TF AR Book"/>
          <w:sz w:val="22"/>
          <w:szCs w:val="22"/>
          <w:lang w:val="pl-PL"/>
        </w:rPr>
        <w:t xml:space="preserve"> Dolce Gusto</w:t>
      </w:r>
      <w:r w:rsidRPr="004E5DE2">
        <w:rPr>
          <w:rFonts w:ascii="Nestle Text TF AR Book" w:eastAsia="Nestle Text TF AR Book" w:hAnsi="Nestle Text TF AR Book" w:cs="Nestle Text TF AR Book"/>
          <w:sz w:val="22"/>
          <w:szCs w:val="22"/>
          <w:vertAlign w:val="superscript"/>
          <w:lang w:val="pl-PL"/>
        </w:rPr>
        <w:t>®</w:t>
      </w:r>
      <w:r w:rsidRPr="004E5DE2">
        <w:rPr>
          <w:rFonts w:ascii="Nestle Text TF AR Book" w:eastAsia="Nestle Text TF AR Book" w:hAnsi="Nestle Text TF AR Book" w:cs="Nestle Text TF AR Book"/>
          <w:sz w:val="22"/>
          <w:szCs w:val="22"/>
          <w:lang w:val="pl-PL"/>
        </w:rPr>
        <w:t xml:space="preserve"> wykorzystuje dokładnie tyle kawy, wody i energii, ile potrzeba do zaparzenia jednej filiżanki napoju. Pozwala to zredukować zużycie tych surowców w porównaniu z ekspresami przelewowymi lub automatycznymi. Uruchomiony w czerwcu 2020 program #RecyklingDolceGusto pozwala odpowiedzialnie zarządzać zużytymi kapsułkami. Od rozpoczęcia programu, Nescafé Dolce Gusto wydało już ponad 40 tys. toreb do zbierania kapsułek, a niemal co</w:t>
      </w:r>
      <w:r>
        <w:rPr>
          <w:rFonts w:ascii="Nestle Text TF AR Book" w:eastAsia="Nestle Text TF AR Book" w:hAnsi="Nestle Text TF AR Book" w:cs="Nestle Text TF AR Book"/>
          <w:sz w:val="22"/>
          <w:szCs w:val="22"/>
          <w:lang w:val="pl-PL"/>
        </w:rPr>
        <w:t> </w:t>
      </w:r>
      <w:r w:rsidRPr="004E5DE2">
        <w:rPr>
          <w:rFonts w:ascii="Nestle Text TF AR Book" w:eastAsia="Nestle Text TF AR Book" w:hAnsi="Nestle Text TF AR Book" w:cs="Nestle Text TF AR Book"/>
          <w:sz w:val="22"/>
          <w:szCs w:val="22"/>
          <w:lang w:val="pl-PL"/>
        </w:rPr>
        <w:t xml:space="preserve">4. kupujący na </w:t>
      </w:r>
      <w:hyperlink r:id="rId11">
        <w:r w:rsidRPr="004E5DE2">
          <w:rPr>
            <w:rFonts w:ascii="Nestle Text TF AR Book" w:eastAsia="Nestle Text TF AR Book" w:hAnsi="Nestle Text TF AR Book" w:cs="Nestle Text TF AR Book"/>
            <w:color w:val="0563C1"/>
            <w:sz w:val="22"/>
            <w:szCs w:val="22"/>
            <w:u w:val="single"/>
            <w:lang w:val="pl-PL"/>
          </w:rPr>
          <w:t>www.dolce-gusto.pl</w:t>
        </w:r>
      </w:hyperlink>
      <w:r w:rsidRPr="004E5DE2">
        <w:rPr>
          <w:rFonts w:ascii="Nestle Text TF AR Book" w:eastAsia="Nestle Text TF AR Book" w:hAnsi="Nestle Text TF AR Book" w:cs="Nestle Text TF AR Book"/>
          <w:sz w:val="22"/>
          <w:szCs w:val="22"/>
          <w:lang w:val="pl-PL"/>
        </w:rPr>
        <w:t xml:space="preserve"> korzysta z usługi recyklingu. </w:t>
      </w:r>
    </w:p>
    <w:p w14:paraId="0C6375C9" w14:textId="77777777" w:rsidR="000D6698" w:rsidRPr="004E5DE2" w:rsidRDefault="000D6698" w:rsidP="000D6698">
      <w:pPr>
        <w:jc w:val="both"/>
        <w:rPr>
          <w:rFonts w:ascii="Nestle Text TF AR Book" w:eastAsia="Nestle Text TF AR Book" w:hAnsi="Nestle Text TF AR Book" w:cs="Nestle Text TF AR Book"/>
          <w:sz w:val="20"/>
          <w:szCs w:val="20"/>
          <w:lang w:val="pl-PL"/>
        </w:rPr>
      </w:pPr>
    </w:p>
    <w:p w14:paraId="5EAA554B" w14:textId="77777777" w:rsidR="000D6698" w:rsidRPr="004E5DE2" w:rsidRDefault="000D6698" w:rsidP="000D6698">
      <w:pPr>
        <w:jc w:val="both"/>
        <w:rPr>
          <w:rFonts w:ascii="Nestle Text TF AR Book" w:eastAsia="Nestle Text TF AR Book" w:hAnsi="Nestle Text TF AR Book" w:cs="Nestle Text TF AR Book"/>
          <w:b/>
          <w:sz w:val="22"/>
          <w:szCs w:val="22"/>
          <w:lang w:val="pl-PL"/>
        </w:rPr>
      </w:pPr>
      <w:r w:rsidRPr="004E5DE2">
        <w:rPr>
          <w:rFonts w:ascii="Nestle Text TF AR Book" w:eastAsia="Nestle Text TF AR Book" w:hAnsi="Nestle Text TF AR Book" w:cs="Nestle Text TF AR Book"/>
          <w:b/>
          <w:sz w:val="22"/>
          <w:szCs w:val="22"/>
          <w:lang w:val="pl-PL"/>
        </w:rPr>
        <w:t>O Carrefour</w:t>
      </w:r>
    </w:p>
    <w:p w14:paraId="4796FDB4" w14:textId="15E1F28D" w:rsidR="000D6698" w:rsidRDefault="000D6698" w:rsidP="000D6698">
      <w:pPr>
        <w:jc w:val="both"/>
        <w:rPr>
          <w:rFonts w:ascii="Nestle Text TF AR Book" w:eastAsia="Nestle Text TF AR Book" w:hAnsi="Nestle Text TF AR Book" w:cs="Nestle Text TF AR Book"/>
          <w:sz w:val="22"/>
          <w:szCs w:val="22"/>
          <w:lang w:val="pl-PL"/>
        </w:rPr>
      </w:pPr>
      <w:r w:rsidRPr="004E5DE2">
        <w:rPr>
          <w:rFonts w:ascii="Nestle Text TF AR Book" w:eastAsia="Nestle Text TF AR Book" w:hAnsi="Nestle Text TF AR Book" w:cs="Nestle Text TF AR Book"/>
          <w:sz w:val="22"/>
          <w:szCs w:val="22"/>
          <w:lang w:val="pl-PL"/>
        </w:rPr>
        <w:t>Carrefour Polska to omnikanałowa sieć handlowa, pod szyldem której działa w Polsce blisko 950 sklepów w 6 formatach: hipermarketów, supermarketów, sklepów hurtowo-dyskontowych, osiedlowych i specjalistycznych oraz sklepu internetowego. Carrefour jest w Polsce również właścicielem sieci 20 centrów handlowych o łącznej powierzchni ponad 230 000 GLA oraz sieci ponad 40 stacji paliw. Więcej informacji o naszej działalności pod adresem serwiskorporacyjny.carrefour.pl, na Twitterze</w:t>
      </w:r>
      <w:r>
        <w:rPr>
          <w:rFonts w:ascii="Nestle Text TF AR Book" w:eastAsia="Nestle Text TF AR Book" w:hAnsi="Nestle Text TF AR Book" w:cs="Nestle Text TF AR Book"/>
          <w:sz w:val="22"/>
          <w:szCs w:val="22"/>
          <w:lang w:val="pl-PL"/>
        </w:rPr>
        <w:t xml:space="preserve"> </w:t>
      </w:r>
      <w:r w:rsidRPr="004E5DE2">
        <w:rPr>
          <w:rFonts w:ascii="Nestle Text TF AR Book" w:eastAsia="Nestle Text TF AR Book" w:hAnsi="Nestle Text TF AR Book" w:cs="Nestle Text TF AR Book"/>
          <w:sz w:val="22"/>
          <w:szCs w:val="22"/>
          <w:lang w:val="pl-PL"/>
        </w:rPr>
        <w:t>(@CarrefourPolska)</w:t>
      </w:r>
      <w:r>
        <w:rPr>
          <w:rFonts w:ascii="Nestle Text TF AR Book" w:eastAsia="Nestle Text TF AR Book" w:hAnsi="Nestle Text TF AR Book" w:cs="Nestle Text TF AR Book"/>
          <w:sz w:val="22"/>
          <w:szCs w:val="22"/>
          <w:lang w:val="pl-PL"/>
        </w:rPr>
        <w:t xml:space="preserve"> </w:t>
      </w:r>
      <w:r w:rsidRPr="004E5DE2">
        <w:rPr>
          <w:rFonts w:ascii="Nestle Text TF AR Book" w:eastAsia="Nestle Text TF AR Book" w:hAnsi="Nestle Text TF AR Book" w:cs="Nestle Text TF AR Book"/>
          <w:sz w:val="22"/>
          <w:szCs w:val="22"/>
          <w:lang w:val="pl-PL"/>
        </w:rPr>
        <w:t>oraz LinkedInie (CarrefourPolska).</w:t>
      </w:r>
    </w:p>
    <w:p w14:paraId="068FCBF8" w14:textId="77777777" w:rsidR="000D6698" w:rsidRPr="004E5DE2" w:rsidRDefault="000D6698" w:rsidP="000D6698">
      <w:pPr>
        <w:jc w:val="both"/>
        <w:rPr>
          <w:rFonts w:ascii="Nestle Text TF AR Book" w:eastAsia="Nestle Text TF AR Book" w:hAnsi="Nestle Text TF AR Book" w:cs="Nestle Text TF AR Book"/>
          <w:sz w:val="22"/>
          <w:szCs w:val="22"/>
          <w:lang w:val="pl-PL"/>
        </w:rPr>
      </w:pPr>
    </w:p>
    <w:p w14:paraId="559099F2" w14:textId="277FF091" w:rsidR="000D6698" w:rsidRPr="004E5DE2" w:rsidRDefault="000D6698" w:rsidP="000D6698">
      <w:pPr>
        <w:jc w:val="both"/>
        <w:rPr>
          <w:rFonts w:ascii="Nestle Text TF AR Book" w:eastAsia="Nestle Text TF AR Book" w:hAnsi="Nestle Text TF AR Book" w:cs="Nestle Text TF AR Book"/>
          <w:b/>
          <w:sz w:val="22"/>
          <w:szCs w:val="22"/>
          <w:lang w:val="pl-PL"/>
        </w:rPr>
      </w:pPr>
      <w:r w:rsidRPr="004E5DE2">
        <w:rPr>
          <w:rFonts w:ascii="Nestle Text TF AR Book" w:eastAsia="Nestle Text TF AR Book" w:hAnsi="Nestle Text TF AR Book" w:cs="Nestle Text TF AR Book"/>
          <w:sz w:val="22"/>
          <w:szCs w:val="22"/>
          <w:lang w:val="pl-PL"/>
        </w:rPr>
        <w:t>Carrefour, jako jeden ze światowych liderów handlu spożywczego, jest silną multiformatową siecią, która posiada ponad 13 000 sklepów w ponad 30 krajach. W</w:t>
      </w:r>
      <w:r>
        <w:rPr>
          <w:rFonts w:ascii="Nestle Text TF AR Book" w:eastAsia="Nestle Text TF AR Book" w:hAnsi="Nestle Text TF AR Book" w:cs="Nestle Text TF AR Book"/>
          <w:sz w:val="22"/>
          <w:szCs w:val="22"/>
          <w:lang w:val="pl-PL"/>
        </w:rPr>
        <w:t> </w:t>
      </w:r>
      <w:r w:rsidRPr="004E5DE2">
        <w:rPr>
          <w:rFonts w:ascii="Nestle Text TF AR Book" w:eastAsia="Nestle Text TF AR Book" w:hAnsi="Nestle Text TF AR Book" w:cs="Nestle Text TF AR Book"/>
          <w:sz w:val="22"/>
          <w:szCs w:val="22"/>
          <w:lang w:val="pl-PL"/>
        </w:rPr>
        <w:t>2021 r. Carrefour wygenerował sprzedaż w wysokości 81,2 miliarda euro. Grupa liczy ponad 320 000 pracowników, którzy pracują wspólnie, aby Carrefour został światowym liderem transformacji żywieniowej, oferując wszystkim klientom produkty spożywcze wysokiej jakości, ogólnie dostępne i w atrakcyjnej cenie. Więcej informacji na www.carrefour.com oraz na Twitterze (@GroupeCarrefour) i na LinkedInie (Carrefour).</w:t>
      </w:r>
    </w:p>
    <w:p w14:paraId="33B67ACA" w14:textId="77777777" w:rsidR="00B437FE" w:rsidRPr="00B63CE5" w:rsidRDefault="00B437FE" w:rsidP="004D14CC">
      <w:pPr>
        <w:spacing w:before="240" w:after="240"/>
        <w:jc w:val="both"/>
        <w:rPr>
          <w:rFonts w:ascii="Nestle Text TF Book" w:hAnsi="Nestle Text TF Book" w:cs="Nestle Text TF AR Book"/>
          <w:b/>
          <w:bCs/>
          <w:sz w:val="22"/>
          <w:szCs w:val="22"/>
          <w:lang w:val="pl-PL"/>
        </w:rPr>
      </w:pPr>
    </w:p>
    <w:sectPr w:rsidR="00B437FE" w:rsidRPr="00B63CE5" w:rsidSect="008B7731">
      <w:footerReference w:type="even" r:id="rId12"/>
      <w:footerReference w:type="default" r:id="rId13"/>
      <w:headerReference w:type="first" r:id="rId14"/>
      <w:pgSz w:w="11900" w:h="16840"/>
      <w:pgMar w:top="2269" w:right="851" w:bottom="709" w:left="2155" w:header="709" w:footer="1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A73E" w14:textId="77777777" w:rsidR="00B73FD8" w:rsidRDefault="00B73FD8" w:rsidP="00B223C2">
      <w:r>
        <w:separator/>
      </w:r>
    </w:p>
  </w:endnote>
  <w:endnote w:type="continuationSeparator" w:id="0">
    <w:p w14:paraId="449BC9DE" w14:textId="77777777" w:rsidR="00B73FD8" w:rsidRDefault="00B73FD8" w:rsidP="00B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estle Text TF Book">
    <w:panose1 w:val="00000500000000000000"/>
    <w:charset w:val="EE"/>
    <w:family w:val="auto"/>
    <w:pitch w:val="variable"/>
    <w:sig w:usb0="A00006FF" w:usb1="4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Nestle Text TF AR Book">
    <w:panose1 w:val="00000500000000000000"/>
    <w:charset w:val="EE"/>
    <w:family w:val="auto"/>
    <w:pitch w:val="variable"/>
    <w:sig w:usb0="A00026FF" w:usb1="C000205B" w:usb2="00000008" w:usb3="00000000" w:csb0="000001D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677025"/>
      <w:docPartObj>
        <w:docPartGallery w:val="Page Numbers (Bottom of Page)"/>
        <w:docPartUnique/>
      </w:docPartObj>
    </w:sdtPr>
    <w:sdtEndPr>
      <w:rPr>
        <w:rStyle w:val="PageNumber"/>
      </w:rPr>
    </w:sdtEndPr>
    <w:sdtContent>
      <w:p w14:paraId="2D869C4E" w14:textId="77777777" w:rsidR="00267511" w:rsidRDefault="00782F84" w:rsidP="0026751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71F79" w14:textId="77777777" w:rsidR="00267511" w:rsidRDefault="00267511" w:rsidP="002675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FA56" w14:textId="77777777" w:rsidR="00267511" w:rsidRDefault="00782F84" w:rsidP="00267511">
    <w:pPr>
      <w:pStyle w:val="Footer"/>
      <w:ind w:firstLine="360"/>
    </w:pPr>
    <w:r>
      <w:fldChar w:fldCharType="begin"/>
    </w:r>
    <w:r>
      <w:instrText xml:space="preserve"> PAGE  \* Arabic  \* MERGEFORMAT </w:instrText>
    </w:r>
    <w:r>
      <w:fldChar w:fldCharType="separate"/>
    </w:r>
    <w:r>
      <w:rPr>
        <w:noProof/>
      </w:rPr>
      <w:t>2</w:t>
    </w:r>
    <w:r>
      <w:fldChar w:fldCharType="end"/>
    </w:r>
    <w:r>
      <w:t>/</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7374" w14:textId="77777777" w:rsidR="00B73FD8" w:rsidRDefault="00B73FD8" w:rsidP="00B223C2">
      <w:r>
        <w:separator/>
      </w:r>
    </w:p>
  </w:footnote>
  <w:footnote w:type="continuationSeparator" w:id="0">
    <w:p w14:paraId="4BE18D45" w14:textId="77777777" w:rsidR="00B73FD8" w:rsidRDefault="00B73FD8" w:rsidP="00B223C2">
      <w:r>
        <w:continuationSeparator/>
      </w:r>
    </w:p>
  </w:footnote>
  <w:footnote w:id="1">
    <w:p w14:paraId="276EC33D" w14:textId="77777777" w:rsidR="000D6698" w:rsidRPr="000D6698" w:rsidRDefault="000D6698" w:rsidP="000D6698">
      <w:pPr>
        <w:pBdr>
          <w:top w:val="nil"/>
          <w:left w:val="nil"/>
          <w:bottom w:val="nil"/>
          <w:right w:val="nil"/>
          <w:between w:val="nil"/>
        </w:pBdr>
        <w:jc w:val="both"/>
        <w:rPr>
          <w:color w:val="000000"/>
          <w:sz w:val="20"/>
          <w:szCs w:val="20"/>
          <w:lang w:val="pl-PL"/>
        </w:rPr>
      </w:pPr>
      <w:r w:rsidRPr="000D6698">
        <w:rPr>
          <w:rStyle w:val="FootnoteReference"/>
          <w:lang w:val="pl-PL"/>
        </w:rPr>
        <w:footnoteRef/>
      </w:r>
      <w:r w:rsidRPr="000D6698">
        <w:rPr>
          <w:color w:val="000000"/>
          <w:sz w:val="20"/>
          <w:szCs w:val="20"/>
          <w:lang w:val="pl-PL"/>
        </w:rPr>
        <w:t xml:space="preserve"> GfK, Shopping Monitor 2022, źródło: raport własny GfK – „Sustainability. Who cares? Who does?”. Realizacja wywiadów sierpień 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BBA1" w14:textId="77777777" w:rsidR="00267511" w:rsidRDefault="00782F84">
    <w:pPr>
      <w:pStyle w:val="Header"/>
    </w:pPr>
    <w:r>
      <w:rPr>
        <w:noProof/>
        <w:lang w:val="en-US"/>
      </w:rPr>
      <w:drawing>
        <wp:anchor distT="0" distB="0" distL="114300" distR="114300" simplePos="0" relativeHeight="251659264" behindDoc="1" locked="0" layoutInCell="1" allowOverlap="1" wp14:anchorId="0F863041" wp14:editId="29F5EBBB">
          <wp:simplePos x="0" y="0"/>
          <wp:positionH relativeFrom="column">
            <wp:posOffset>-1367491</wp:posOffset>
          </wp:positionH>
          <wp:positionV relativeFrom="page">
            <wp:posOffset>4866</wp:posOffset>
          </wp:positionV>
          <wp:extent cx="7557807" cy="20828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085"/>
    <w:multiLevelType w:val="hybridMultilevel"/>
    <w:tmpl w:val="7D742942"/>
    <w:lvl w:ilvl="0" w:tplc="0FFA4ADC">
      <w:start w:val="1"/>
      <w:numFmt w:val="bullet"/>
      <w:lvlText w:val="•"/>
      <w:lvlJc w:val="left"/>
      <w:pPr>
        <w:tabs>
          <w:tab w:val="num" w:pos="720"/>
        </w:tabs>
        <w:ind w:left="720" w:hanging="360"/>
      </w:pPr>
      <w:rPr>
        <w:rFonts w:ascii="Arial" w:hAnsi="Arial" w:hint="default"/>
      </w:rPr>
    </w:lvl>
    <w:lvl w:ilvl="1" w:tplc="28801BEE" w:tentative="1">
      <w:start w:val="1"/>
      <w:numFmt w:val="bullet"/>
      <w:lvlText w:val="•"/>
      <w:lvlJc w:val="left"/>
      <w:pPr>
        <w:tabs>
          <w:tab w:val="num" w:pos="1440"/>
        </w:tabs>
        <w:ind w:left="1440" w:hanging="360"/>
      </w:pPr>
      <w:rPr>
        <w:rFonts w:ascii="Arial" w:hAnsi="Arial" w:hint="default"/>
      </w:rPr>
    </w:lvl>
    <w:lvl w:ilvl="2" w:tplc="E9760526" w:tentative="1">
      <w:start w:val="1"/>
      <w:numFmt w:val="bullet"/>
      <w:lvlText w:val="•"/>
      <w:lvlJc w:val="left"/>
      <w:pPr>
        <w:tabs>
          <w:tab w:val="num" w:pos="2160"/>
        </w:tabs>
        <w:ind w:left="2160" w:hanging="360"/>
      </w:pPr>
      <w:rPr>
        <w:rFonts w:ascii="Arial" w:hAnsi="Arial" w:hint="default"/>
      </w:rPr>
    </w:lvl>
    <w:lvl w:ilvl="3" w:tplc="04E635AA" w:tentative="1">
      <w:start w:val="1"/>
      <w:numFmt w:val="bullet"/>
      <w:lvlText w:val="•"/>
      <w:lvlJc w:val="left"/>
      <w:pPr>
        <w:tabs>
          <w:tab w:val="num" w:pos="2880"/>
        </w:tabs>
        <w:ind w:left="2880" w:hanging="360"/>
      </w:pPr>
      <w:rPr>
        <w:rFonts w:ascii="Arial" w:hAnsi="Arial" w:hint="default"/>
      </w:rPr>
    </w:lvl>
    <w:lvl w:ilvl="4" w:tplc="1008540C" w:tentative="1">
      <w:start w:val="1"/>
      <w:numFmt w:val="bullet"/>
      <w:lvlText w:val="•"/>
      <w:lvlJc w:val="left"/>
      <w:pPr>
        <w:tabs>
          <w:tab w:val="num" w:pos="3600"/>
        </w:tabs>
        <w:ind w:left="3600" w:hanging="360"/>
      </w:pPr>
      <w:rPr>
        <w:rFonts w:ascii="Arial" w:hAnsi="Arial" w:hint="default"/>
      </w:rPr>
    </w:lvl>
    <w:lvl w:ilvl="5" w:tplc="AB2A0942" w:tentative="1">
      <w:start w:val="1"/>
      <w:numFmt w:val="bullet"/>
      <w:lvlText w:val="•"/>
      <w:lvlJc w:val="left"/>
      <w:pPr>
        <w:tabs>
          <w:tab w:val="num" w:pos="4320"/>
        </w:tabs>
        <w:ind w:left="4320" w:hanging="360"/>
      </w:pPr>
      <w:rPr>
        <w:rFonts w:ascii="Arial" w:hAnsi="Arial" w:hint="default"/>
      </w:rPr>
    </w:lvl>
    <w:lvl w:ilvl="6" w:tplc="7DEC4802" w:tentative="1">
      <w:start w:val="1"/>
      <w:numFmt w:val="bullet"/>
      <w:lvlText w:val="•"/>
      <w:lvlJc w:val="left"/>
      <w:pPr>
        <w:tabs>
          <w:tab w:val="num" w:pos="5040"/>
        </w:tabs>
        <w:ind w:left="5040" w:hanging="360"/>
      </w:pPr>
      <w:rPr>
        <w:rFonts w:ascii="Arial" w:hAnsi="Arial" w:hint="default"/>
      </w:rPr>
    </w:lvl>
    <w:lvl w:ilvl="7" w:tplc="C32ABB32" w:tentative="1">
      <w:start w:val="1"/>
      <w:numFmt w:val="bullet"/>
      <w:lvlText w:val="•"/>
      <w:lvlJc w:val="left"/>
      <w:pPr>
        <w:tabs>
          <w:tab w:val="num" w:pos="5760"/>
        </w:tabs>
        <w:ind w:left="5760" w:hanging="360"/>
      </w:pPr>
      <w:rPr>
        <w:rFonts w:ascii="Arial" w:hAnsi="Arial" w:hint="default"/>
      </w:rPr>
    </w:lvl>
    <w:lvl w:ilvl="8" w:tplc="06287B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102570"/>
    <w:multiLevelType w:val="hybridMultilevel"/>
    <w:tmpl w:val="02DC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062E5"/>
    <w:multiLevelType w:val="hybridMultilevel"/>
    <w:tmpl w:val="8730C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D637BC"/>
    <w:multiLevelType w:val="hybridMultilevel"/>
    <w:tmpl w:val="EB34B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6D6B60"/>
    <w:multiLevelType w:val="multilevel"/>
    <w:tmpl w:val="08366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90"/>
    <w:rsid w:val="00035E66"/>
    <w:rsid w:val="000439E6"/>
    <w:rsid w:val="0004504D"/>
    <w:rsid w:val="00051EA3"/>
    <w:rsid w:val="00075DEB"/>
    <w:rsid w:val="000A2069"/>
    <w:rsid w:val="000A379C"/>
    <w:rsid w:val="000A5BA3"/>
    <w:rsid w:val="000A7981"/>
    <w:rsid w:val="000B0872"/>
    <w:rsid w:val="000C1004"/>
    <w:rsid w:val="000C471E"/>
    <w:rsid w:val="000D6698"/>
    <w:rsid w:val="000E3132"/>
    <w:rsid w:val="000E4FC2"/>
    <w:rsid w:val="0013423D"/>
    <w:rsid w:val="001416C3"/>
    <w:rsid w:val="0014417F"/>
    <w:rsid w:val="001577EA"/>
    <w:rsid w:val="00161439"/>
    <w:rsid w:val="00165F66"/>
    <w:rsid w:val="001953AA"/>
    <w:rsid w:val="001A5F23"/>
    <w:rsid w:val="001C2833"/>
    <w:rsid w:val="001D5233"/>
    <w:rsid w:val="001F128D"/>
    <w:rsid w:val="00201660"/>
    <w:rsid w:val="002051A1"/>
    <w:rsid w:val="002143DC"/>
    <w:rsid w:val="00244F84"/>
    <w:rsid w:val="0026107E"/>
    <w:rsid w:val="00267511"/>
    <w:rsid w:val="00283ECB"/>
    <w:rsid w:val="00284BDD"/>
    <w:rsid w:val="002B29E4"/>
    <w:rsid w:val="002B32EB"/>
    <w:rsid w:val="002B5245"/>
    <w:rsid w:val="002B72A3"/>
    <w:rsid w:val="002C66A3"/>
    <w:rsid w:val="002E6B43"/>
    <w:rsid w:val="002F4275"/>
    <w:rsid w:val="003234FA"/>
    <w:rsid w:val="003301E5"/>
    <w:rsid w:val="003350BF"/>
    <w:rsid w:val="00344FB5"/>
    <w:rsid w:val="00365B70"/>
    <w:rsid w:val="00371D2D"/>
    <w:rsid w:val="003828CD"/>
    <w:rsid w:val="003A2ACC"/>
    <w:rsid w:val="003A36BD"/>
    <w:rsid w:val="003B2685"/>
    <w:rsid w:val="003D4911"/>
    <w:rsid w:val="00407D87"/>
    <w:rsid w:val="00410297"/>
    <w:rsid w:val="004121D8"/>
    <w:rsid w:val="00417590"/>
    <w:rsid w:val="00421D57"/>
    <w:rsid w:val="004220F3"/>
    <w:rsid w:val="00424BCE"/>
    <w:rsid w:val="004474FA"/>
    <w:rsid w:val="00447DC7"/>
    <w:rsid w:val="0045121C"/>
    <w:rsid w:val="004550CE"/>
    <w:rsid w:val="00493B43"/>
    <w:rsid w:val="0049563E"/>
    <w:rsid w:val="004B407C"/>
    <w:rsid w:val="004D14CC"/>
    <w:rsid w:val="004D18ED"/>
    <w:rsid w:val="004E5A66"/>
    <w:rsid w:val="004F7529"/>
    <w:rsid w:val="00500801"/>
    <w:rsid w:val="00521E8C"/>
    <w:rsid w:val="005252F0"/>
    <w:rsid w:val="00542D44"/>
    <w:rsid w:val="00542F22"/>
    <w:rsid w:val="005519A2"/>
    <w:rsid w:val="00587A36"/>
    <w:rsid w:val="00596CCC"/>
    <w:rsid w:val="005B1E05"/>
    <w:rsid w:val="005C11EC"/>
    <w:rsid w:val="005C34B8"/>
    <w:rsid w:val="005D3209"/>
    <w:rsid w:val="005F190A"/>
    <w:rsid w:val="005F23B6"/>
    <w:rsid w:val="0061652C"/>
    <w:rsid w:val="00616729"/>
    <w:rsid w:val="006464B2"/>
    <w:rsid w:val="00651BE3"/>
    <w:rsid w:val="006631C9"/>
    <w:rsid w:val="0066376A"/>
    <w:rsid w:val="00671092"/>
    <w:rsid w:val="00672025"/>
    <w:rsid w:val="00674FE9"/>
    <w:rsid w:val="006A2ADA"/>
    <w:rsid w:val="006A767D"/>
    <w:rsid w:val="006B1570"/>
    <w:rsid w:val="006D0B54"/>
    <w:rsid w:val="006D3B33"/>
    <w:rsid w:val="006D6827"/>
    <w:rsid w:val="006E3A70"/>
    <w:rsid w:val="006F762D"/>
    <w:rsid w:val="0070333D"/>
    <w:rsid w:val="00716A01"/>
    <w:rsid w:val="00732A2A"/>
    <w:rsid w:val="00744501"/>
    <w:rsid w:val="007654D6"/>
    <w:rsid w:val="00774D84"/>
    <w:rsid w:val="00782F84"/>
    <w:rsid w:val="00795B04"/>
    <w:rsid w:val="007C01A7"/>
    <w:rsid w:val="007C1202"/>
    <w:rsid w:val="007C7640"/>
    <w:rsid w:val="007F704A"/>
    <w:rsid w:val="00821CB0"/>
    <w:rsid w:val="00821F0D"/>
    <w:rsid w:val="008239EE"/>
    <w:rsid w:val="0083044A"/>
    <w:rsid w:val="00832E7C"/>
    <w:rsid w:val="00840443"/>
    <w:rsid w:val="008515A6"/>
    <w:rsid w:val="00853C91"/>
    <w:rsid w:val="00863503"/>
    <w:rsid w:val="008776C1"/>
    <w:rsid w:val="008A0EFF"/>
    <w:rsid w:val="008B7731"/>
    <w:rsid w:val="008E487B"/>
    <w:rsid w:val="008F5890"/>
    <w:rsid w:val="00901845"/>
    <w:rsid w:val="009072DB"/>
    <w:rsid w:val="0091548A"/>
    <w:rsid w:val="0091627D"/>
    <w:rsid w:val="009366D2"/>
    <w:rsid w:val="00940680"/>
    <w:rsid w:val="00966125"/>
    <w:rsid w:val="00996E97"/>
    <w:rsid w:val="009E0FEF"/>
    <w:rsid w:val="009E65E8"/>
    <w:rsid w:val="009E67D8"/>
    <w:rsid w:val="009E67FB"/>
    <w:rsid w:val="009E69A5"/>
    <w:rsid w:val="00A007D9"/>
    <w:rsid w:val="00A272E2"/>
    <w:rsid w:val="00A4162E"/>
    <w:rsid w:val="00A71F21"/>
    <w:rsid w:val="00A92140"/>
    <w:rsid w:val="00AA341C"/>
    <w:rsid w:val="00AA4CB3"/>
    <w:rsid w:val="00AD36CF"/>
    <w:rsid w:val="00AD50AD"/>
    <w:rsid w:val="00B02B5D"/>
    <w:rsid w:val="00B16488"/>
    <w:rsid w:val="00B20A95"/>
    <w:rsid w:val="00B223C2"/>
    <w:rsid w:val="00B27C0C"/>
    <w:rsid w:val="00B32393"/>
    <w:rsid w:val="00B33590"/>
    <w:rsid w:val="00B437FE"/>
    <w:rsid w:val="00B62226"/>
    <w:rsid w:val="00B63CE5"/>
    <w:rsid w:val="00B72B22"/>
    <w:rsid w:val="00B73FD8"/>
    <w:rsid w:val="00B7627F"/>
    <w:rsid w:val="00B81034"/>
    <w:rsid w:val="00B97C1A"/>
    <w:rsid w:val="00BB01A4"/>
    <w:rsid w:val="00BB20B2"/>
    <w:rsid w:val="00BC33EF"/>
    <w:rsid w:val="00C1139F"/>
    <w:rsid w:val="00C11979"/>
    <w:rsid w:val="00C315E6"/>
    <w:rsid w:val="00C41190"/>
    <w:rsid w:val="00C47BE2"/>
    <w:rsid w:val="00C53D89"/>
    <w:rsid w:val="00C649EA"/>
    <w:rsid w:val="00C7148B"/>
    <w:rsid w:val="00C84FFF"/>
    <w:rsid w:val="00C8709F"/>
    <w:rsid w:val="00C874DE"/>
    <w:rsid w:val="00CB36BE"/>
    <w:rsid w:val="00CD200F"/>
    <w:rsid w:val="00CD5D4D"/>
    <w:rsid w:val="00CF0BC5"/>
    <w:rsid w:val="00D06A75"/>
    <w:rsid w:val="00D07ED7"/>
    <w:rsid w:val="00D13D9C"/>
    <w:rsid w:val="00D477D5"/>
    <w:rsid w:val="00D522A0"/>
    <w:rsid w:val="00D7359A"/>
    <w:rsid w:val="00D73B29"/>
    <w:rsid w:val="00D74351"/>
    <w:rsid w:val="00D8312B"/>
    <w:rsid w:val="00D91E68"/>
    <w:rsid w:val="00DA56D0"/>
    <w:rsid w:val="00DC5AF8"/>
    <w:rsid w:val="00DE5F5D"/>
    <w:rsid w:val="00E03E38"/>
    <w:rsid w:val="00E270CB"/>
    <w:rsid w:val="00E418D0"/>
    <w:rsid w:val="00E54E5B"/>
    <w:rsid w:val="00E5671B"/>
    <w:rsid w:val="00E60634"/>
    <w:rsid w:val="00E74CC5"/>
    <w:rsid w:val="00E872D1"/>
    <w:rsid w:val="00EA1DD4"/>
    <w:rsid w:val="00EA4F92"/>
    <w:rsid w:val="00EB5209"/>
    <w:rsid w:val="00EE36DB"/>
    <w:rsid w:val="00EF0A8B"/>
    <w:rsid w:val="00F04E63"/>
    <w:rsid w:val="00F138E1"/>
    <w:rsid w:val="00F22187"/>
    <w:rsid w:val="00F40C28"/>
    <w:rsid w:val="00F5251C"/>
    <w:rsid w:val="00F564A3"/>
    <w:rsid w:val="00F57FD2"/>
    <w:rsid w:val="00F7031D"/>
    <w:rsid w:val="00F755FF"/>
    <w:rsid w:val="00F93206"/>
    <w:rsid w:val="00F94B18"/>
    <w:rsid w:val="00F96EDA"/>
    <w:rsid w:val="00F97C2A"/>
    <w:rsid w:val="00FC1F30"/>
    <w:rsid w:val="00FC2B0F"/>
    <w:rsid w:val="00FD2706"/>
    <w:rsid w:val="00FD739D"/>
    <w:rsid w:val="00FF7338"/>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FF68"/>
  <w15:chartTrackingRefBased/>
  <w15:docId w15:val="{C905365F-C7B3-4E3B-ACB0-1A6D15D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90"/>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C41190"/>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C41190"/>
    <w:pPr>
      <w:spacing w:after="0" w:line="280" w:lineRule="exact"/>
    </w:pPr>
    <w:rPr>
      <w:b w:val="0"/>
      <w:sz w:val="22"/>
    </w:rPr>
  </w:style>
  <w:style w:type="paragraph" w:customStyle="1" w:styleId="PRbasic">
    <w:name w:val="PR basic"/>
    <w:basedOn w:val="Normal"/>
    <w:next w:val="Normal"/>
    <w:qFormat/>
    <w:rsid w:val="00C41190"/>
    <w:pPr>
      <w:snapToGrid w:val="0"/>
      <w:spacing w:line="280" w:lineRule="exact"/>
      <w:contextualSpacing/>
    </w:pPr>
    <w:rPr>
      <w:rFonts w:ascii="Nestle Text TF Book" w:hAnsi="Nestle Text TF Book"/>
      <w:sz w:val="22"/>
      <w:lang w:val="en-US"/>
    </w:rPr>
  </w:style>
  <w:style w:type="paragraph" w:styleId="Header">
    <w:name w:val="header"/>
    <w:basedOn w:val="Normal"/>
    <w:link w:val="HeaderChar"/>
    <w:uiPriority w:val="99"/>
    <w:unhideWhenUsed/>
    <w:rsid w:val="00C41190"/>
    <w:pPr>
      <w:tabs>
        <w:tab w:val="center" w:pos="4536"/>
        <w:tab w:val="right" w:pos="9072"/>
      </w:tabs>
    </w:pPr>
  </w:style>
  <w:style w:type="character" w:customStyle="1" w:styleId="HeaderChar">
    <w:name w:val="Header Char"/>
    <w:basedOn w:val="DefaultParagraphFont"/>
    <w:link w:val="Header"/>
    <w:uiPriority w:val="99"/>
    <w:rsid w:val="00C41190"/>
    <w:rPr>
      <w:sz w:val="24"/>
      <w:szCs w:val="24"/>
      <w:lang w:val="fr-CH"/>
    </w:rPr>
  </w:style>
  <w:style w:type="paragraph" w:styleId="Footer">
    <w:name w:val="footer"/>
    <w:basedOn w:val="Normal"/>
    <w:link w:val="FooterChar"/>
    <w:uiPriority w:val="99"/>
    <w:unhideWhenUsed/>
    <w:rsid w:val="00C41190"/>
    <w:pPr>
      <w:tabs>
        <w:tab w:val="center" w:pos="4536"/>
        <w:tab w:val="right" w:pos="9072"/>
      </w:tabs>
    </w:pPr>
  </w:style>
  <w:style w:type="character" w:customStyle="1" w:styleId="FooterChar">
    <w:name w:val="Footer Char"/>
    <w:basedOn w:val="DefaultParagraphFont"/>
    <w:link w:val="Footer"/>
    <w:uiPriority w:val="99"/>
    <w:rsid w:val="00C41190"/>
    <w:rPr>
      <w:sz w:val="24"/>
      <w:szCs w:val="24"/>
      <w:lang w:val="fr-CH"/>
    </w:rPr>
  </w:style>
  <w:style w:type="character" w:styleId="PageNumber">
    <w:name w:val="page number"/>
    <w:basedOn w:val="DefaultParagraphFont"/>
    <w:uiPriority w:val="99"/>
    <w:semiHidden/>
    <w:unhideWhenUsed/>
    <w:rsid w:val="00C41190"/>
  </w:style>
  <w:style w:type="table" w:styleId="TableGrid">
    <w:name w:val="Table Grid"/>
    <w:basedOn w:val="TableNormal"/>
    <w:uiPriority w:val="39"/>
    <w:rsid w:val="00C41190"/>
    <w:pPr>
      <w:spacing w:after="0" w:line="240" w:lineRule="auto"/>
    </w:pPr>
    <w:rPr>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41190"/>
    <w:rPr>
      <w:color w:val="0563C1" w:themeColor="hyperlink"/>
      <w:u w:val="single"/>
    </w:rPr>
  </w:style>
  <w:style w:type="paragraph" w:styleId="BalloonText">
    <w:name w:val="Balloon Text"/>
    <w:basedOn w:val="Normal"/>
    <w:link w:val="BalloonTextChar"/>
    <w:uiPriority w:val="99"/>
    <w:semiHidden/>
    <w:unhideWhenUsed/>
    <w:rsid w:val="00D73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29"/>
    <w:rPr>
      <w:rFonts w:ascii="Segoe UI" w:hAnsi="Segoe UI" w:cs="Segoe UI"/>
      <w:sz w:val="18"/>
      <w:szCs w:val="18"/>
      <w:lang w:val="fr-CH"/>
    </w:rPr>
  </w:style>
  <w:style w:type="paragraph" w:styleId="ListParagraph">
    <w:name w:val="List Paragraph"/>
    <w:basedOn w:val="Normal"/>
    <w:uiPriority w:val="34"/>
    <w:qFormat/>
    <w:rsid w:val="00596CCC"/>
    <w:pPr>
      <w:ind w:left="720"/>
      <w:contextualSpacing/>
    </w:pPr>
    <w:rPr>
      <w:rFonts w:ascii="Times New Roman" w:eastAsia="Times New Roman" w:hAnsi="Times New Roman" w:cs="Times New Roman"/>
      <w:lang w:val="pl-PL" w:eastAsia="pl-PL"/>
    </w:rPr>
  </w:style>
  <w:style w:type="character" w:styleId="CommentReference">
    <w:name w:val="annotation reference"/>
    <w:basedOn w:val="DefaultParagraphFont"/>
    <w:uiPriority w:val="99"/>
    <w:semiHidden/>
    <w:unhideWhenUsed/>
    <w:rsid w:val="00344FB5"/>
    <w:rPr>
      <w:sz w:val="16"/>
      <w:szCs w:val="16"/>
    </w:rPr>
  </w:style>
  <w:style w:type="paragraph" w:styleId="CommentText">
    <w:name w:val="annotation text"/>
    <w:basedOn w:val="Normal"/>
    <w:link w:val="CommentTextChar"/>
    <w:uiPriority w:val="99"/>
    <w:semiHidden/>
    <w:unhideWhenUsed/>
    <w:rsid w:val="00344FB5"/>
    <w:rPr>
      <w:sz w:val="20"/>
      <w:szCs w:val="20"/>
    </w:rPr>
  </w:style>
  <w:style w:type="character" w:customStyle="1" w:styleId="CommentTextChar">
    <w:name w:val="Comment Text Char"/>
    <w:basedOn w:val="DefaultParagraphFont"/>
    <w:link w:val="CommentText"/>
    <w:uiPriority w:val="99"/>
    <w:semiHidden/>
    <w:rsid w:val="00344FB5"/>
    <w:rPr>
      <w:sz w:val="20"/>
      <w:szCs w:val="20"/>
      <w:lang w:val="fr-CH"/>
    </w:rPr>
  </w:style>
  <w:style w:type="paragraph" w:styleId="CommentSubject">
    <w:name w:val="annotation subject"/>
    <w:basedOn w:val="CommentText"/>
    <w:next w:val="CommentText"/>
    <w:link w:val="CommentSubjectChar"/>
    <w:uiPriority w:val="99"/>
    <w:semiHidden/>
    <w:unhideWhenUsed/>
    <w:rsid w:val="00344FB5"/>
    <w:rPr>
      <w:b/>
      <w:bCs/>
    </w:rPr>
  </w:style>
  <w:style w:type="character" w:customStyle="1" w:styleId="CommentSubjectChar">
    <w:name w:val="Comment Subject Char"/>
    <w:basedOn w:val="CommentTextChar"/>
    <w:link w:val="CommentSubject"/>
    <w:uiPriority w:val="99"/>
    <w:semiHidden/>
    <w:rsid w:val="00344FB5"/>
    <w:rPr>
      <w:b/>
      <w:bCs/>
      <w:sz w:val="20"/>
      <w:szCs w:val="20"/>
      <w:lang w:val="fr-CH"/>
    </w:rPr>
  </w:style>
  <w:style w:type="character" w:styleId="UnresolvedMention">
    <w:name w:val="Unresolved Mention"/>
    <w:basedOn w:val="DefaultParagraphFont"/>
    <w:uiPriority w:val="99"/>
    <w:semiHidden/>
    <w:unhideWhenUsed/>
    <w:rsid w:val="00996E97"/>
    <w:rPr>
      <w:color w:val="605E5C"/>
      <w:shd w:val="clear" w:color="auto" w:fill="E1DFDD"/>
    </w:rPr>
  </w:style>
  <w:style w:type="character" w:styleId="FollowedHyperlink">
    <w:name w:val="FollowedHyperlink"/>
    <w:basedOn w:val="DefaultParagraphFont"/>
    <w:uiPriority w:val="99"/>
    <w:semiHidden/>
    <w:unhideWhenUsed/>
    <w:rsid w:val="00996E97"/>
    <w:rPr>
      <w:color w:val="954F72" w:themeColor="followedHyperlink"/>
      <w:u w:val="single"/>
    </w:rPr>
  </w:style>
  <w:style w:type="paragraph" w:styleId="FootnoteText">
    <w:name w:val="footnote text"/>
    <w:basedOn w:val="Normal"/>
    <w:link w:val="FootnoteTextChar"/>
    <w:uiPriority w:val="99"/>
    <w:semiHidden/>
    <w:unhideWhenUsed/>
    <w:rsid w:val="00732A2A"/>
    <w:rPr>
      <w:sz w:val="20"/>
      <w:szCs w:val="20"/>
    </w:rPr>
  </w:style>
  <w:style w:type="character" w:customStyle="1" w:styleId="FootnoteTextChar">
    <w:name w:val="Footnote Text Char"/>
    <w:basedOn w:val="DefaultParagraphFont"/>
    <w:link w:val="FootnoteText"/>
    <w:uiPriority w:val="99"/>
    <w:semiHidden/>
    <w:rsid w:val="00732A2A"/>
    <w:rPr>
      <w:sz w:val="20"/>
      <w:szCs w:val="20"/>
      <w:lang w:val="fr-CH"/>
    </w:rPr>
  </w:style>
  <w:style w:type="character" w:styleId="FootnoteReference">
    <w:name w:val="footnote reference"/>
    <w:basedOn w:val="DefaultParagraphFont"/>
    <w:uiPriority w:val="99"/>
    <w:semiHidden/>
    <w:unhideWhenUsed/>
    <w:rsid w:val="00732A2A"/>
    <w:rPr>
      <w:vertAlign w:val="superscript"/>
    </w:rPr>
  </w:style>
  <w:style w:type="character" w:styleId="Strong">
    <w:name w:val="Strong"/>
    <w:basedOn w:val="DefaultParagraphFont"/>
    <w:uiPriority w:val="22"/>
    <w:qFormat/>
    <w:rsid w:val="004D14CC"/>
    <w:rPr>
      <w:b/>
      <w:bCs/>
    </w:rPr>
  </w:style>
  <w:style w:type="paragraph" w:styleId="Revision">
    <w:name w:val="Revision"/>
    <w:hidden/>
    <w:uiPriority w:val="99"/>
    <w:semiHidden/>
    <w:rsid w:val="008515A6"/>
    <w:pPr>
      <w:spacing w:after="0" w:line="240" w:lineRule="auto"/>
    </w:pPr>
    <w:rPr>
      <w:sz w:val="24"/>
      <w:szCs w:val="24"/>
      <w:lang w:val="fr-CH"/>
    </w:rPr>
  </w:style>
  <w:style w:type="paragraph" w:styleId="Caption">
    <w:name w:val="caption"/>
    <w:basedOn w:val="Normal"/>
    <w:next w:val="Normal"/>
    <w:uiPriority w:val="35"/>
    <w:unhideWhenUsed/>
    <w:qFormat/>
    <w:rsid w:val="003D4911"/>
    <w:pPr>
      <w:spacing w:after="200"/>
    </w:pPr>
    <w:rPr>
      <w:i/>
      <w:iCs/>
      <w:color w:val="44546A" w:themeColor="text2"/>
      <w:sz w:val="18"/>
      <w:szCs w:val="18"/>
    </w:rPr>
  </w:style>
  <w:style w:type="paragraph" w:customStyle="1" w:styleId="offer-viewfkakeg">
    <w:name w:val="offer-viewfkakeg"/>
    <w:basedOn w:val="Normal"/>
    <w:rsid w:val="00A007D9"/>
    <w:pPr>
      <w:spacing w:before="100" w:beforeAutospacing="1" w:after="100" w:afterAutospacing="1"/>
    </w:pPr>
    <w:rPr>
      <w:rFonts w:ascii="Times New Roman" w:eastAsia="Times New Roman" w:hAnsi="Times New Roman" w:cs="Times New Roman"/>
      <w:lang w:val="pl-PL" w:eastAsia="pl-PL"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459">
      <w:bodyDiv w:val="1"/>
      <w:marLeft w:val="0"/>
      <w:marRight w:val="0"/>
      <w:marTop w:val="0"/>
      <w:marBottom w:val="0"/>
      <w:divBdr>
        <w:top w:val="none" w:sz="0" w:space="0" w:color="auto"/>
        <w:left w:val="none" w:sz="0" w:space="0" w:color="auto"/>
        <w:bottom w:val="none" w:sz="0" w:space="0" w:color="auto"/>
        <w:right w:val="none" w:sz="0" w:space="0" w:color="auto"/>
      </w:divBdr>
    </w:div>
    <w:div w:id="667174225">
      <w:bodyDiv w:val="1"/>
      <w:marLeft w:val="0"/>
      <w:marRight w:val="0"/>
      <w:marTop w:val="0"/>
      <w:marBottom w:val="0"/>
      <w:divBdr>
        <w:top w:val="none" w:sz="0" w:space="0" w:color="auto"/>
        <w:left w:val="none" w:sz="0" w:space="0" w:color="auto"/>
        <w:bottom w:val="none" w:sz="0" w:space="0" w:color="auto"/>
        <w:right w:val="none" w:sz="0" w:space="0" w:color="auto"/>
      </w:divBdr>
    </w:div>
    <w:div w:id="884560798">
      <w:bodyDiv w:val="1"/>
      <w:marLeft w:val="0"/>
      <w:marRight w:val="0"/>
      <w:marTop w:val="0"/>
      <w:marBottom w:val="0"/>
      <w:divBdr>
        <w:top w:val="none" w:sz="0" w:space="0" w:color="auto"/>
        <w:left w:val="none" w:sz="0" w:space="0" w:color="auto"/>
        <w:bottom w:val="none" w:sz="0" w:space="0" w:color="auto"/>
        <w:right w:val="none" w:sz="0" w:space="0" w:color="auto"/>
      </w:divBdr>
      <w:divsChild>
        <w:div w:id="547108527">
          <w:marLeft w:val="547"/>
          <w:marRight w:val="0"/>
          <w:marTop w:val="0"/>
          <w:marBottom w:val="120"/>
          <w:divBdr>
            <w:top w:val="none" w:sz="0" w:space="0" w:color="auto"/>
            <w:left w:val="none" w:sz="0" w:space="0" w:color="auto"/>
            <w:bottom w:val="none" w:sz="0" w:space="0" w:color="auto"/>
            <w:right w:val="none" w:sz="0" w:space="0" w:color="auto"/>
          </w:divBdr>
        </w:div>
        <w:div w:id="663053232">
          <w:marLeft w:val="547"/>
          <w:marRight w:val="0"/>
          <w:marTop w:val="0"/>
          <w:marBottom w:val="120"/>
          <w:divBdr>
            <w:top w:val="none" w:sz="0" w:space="0" w:color="auto"/>
            <w:left w:val="none" w:sz="0" w:space="0" w:color="auto"/>
            <w:bottom w:val="none" w:sz="0" w:space="0" w:color="auto"/>
            <w:right w:val="none" w:sz="0" w:space="0" w:color="auto"/>
          </w:divBdr>
        </w:div>
        <w:div w:id="939412964">
          <w:marLeft w:val="547"/>
          <w:marRight w:val="0"/>
          <w:marTop w:val="0"/>
          <w:marBottom w:val="120"/>
          <w:divBdr>
            <w:top w:val="none" w:sz="0" w:space="0" w:color="auto"/>
            <w:left w:val="none" w:sz="0" w:space="0" w:color="auto"/>
            <w:bottom w:val="none" w:sz="0" w:space="0" w:color="auto"/>
            <w:right w:val="none" w:sz="0" w:space="0" w:color="auto"/>
          </w:divBdr>
        </w:div>
      </w:divsChild>
    </w:div>
    <w:div w:id="903637504">
      <w:bodyDiv w:val="1"/>
      <w:marLeft w:val="0"/>
      <w:marRight w:val="0"/>
      <w:marTop w:val="0"/>
      <w:marBottom w:val="0"/>
      <w:divBdr>
        <w:top w:val="none" w:sz="0" w:space="0" w:color="auto"/>
        <w:left w:val="none" w:sz="0" w:space="0" w:color="auto"/>
        <w:bottom w:val="none" w:sz="0" w:space="0" w:color="auto"/>
        <w:right w:val="none" w:sz="0" w:space="0" w:color="auto"/>
      </w:divBdr>
    </w:div>
    <w:div w:id="1007825736">
      <w:bodyDiv w:val="1"/>
      <w:marLeft w:val="0"/>
      <w:marRight w:val="0"/>
      <w:marTop w:val="0"/>
      <w:marBottom w:val="0"/>
      <w:divBdr>
        <w:top w:val="none" w:sz="0" w:space="0" w:color="auto"/>
        <w:left w:val="none" w:sz="0" w:space="0" w:color="auto"/>
        <w:bottom w:val="none" w:sz="0" w:space="0" w:color="auto"/>
        <w:right w:val="none" w:sz="0" w:space="0" w:color="auto"/>
      </w:divBdr>
    </w:div>
    <w:div w:id="19265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ce-gusto.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D40B393294F4792EA14F68FBC6CB8" ma:contentTypeVersion="13" ma:contentTypeDescription="Create a new document." ma:contentTypeScope="" ma:versionID="59df36ed9fc4a7a3a0c3ac2de7e40a88">
  <xsd:schema xmlns:xsd="http://www.w3.org/2001/XMLSchema" xmlns:xs="http://www.w3.org/2001/XMLSchema" xmlns:p="http://schemas.microsoft.com/office/2006/metadata/properties" xmlns:ns3="b6cdcfac-93cb-4285-b7a1-9da712ad9d45" xmlns:ns4="5ac79102-6fc2-4a0d-b9d0-d0608dc502e4" targetNamespace="http://schemas.microsoft.com/office/2006/metadata/properties" ma:root="true" ma:fieldsID="f66ee65c13be0cc59485fdb739c28c55" ns3:_="" ns4:_="">
    <xsd:import namespace="b6cdcfac-93cb-4285-b7a1-9da712ad9d45"/>
    <xsd:import namespace="5ac79102-6fc2-4a0d-b9d0-d0608dc502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cfac-93cb-4285-b7a1-9da712ad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79102-6fc2-4a0d-b9d0-d0608dc502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96367-C0EB-4935-8BF6-92EA1DF36622}">
  <ds:schemaRefs>
    <ds:schemaRef ds:uri="http://schemas.openxmlformats.org/officeDocument/2006/bibliography"/>
  </ds:schemaRefs>
</ds:datastoreItem>
</file>

<file path=customXml/itemProps2.xml><?xml version="1.0" encoding="utf-8"?>
<ds:datastoreItem xmlns:ds="http://schemas.openxmlformats.org/officeDocument/2006/customXml" ds:itemID="{188C58C2-F52D-4340-9388-285E45059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76A12-457C-44E9-9B42-8527A168D23B}">
  <ds:schemaRefs>
    <ds:schemaRef ds:uri="http://schemas.microsoft.com/sharepoint/v3/contenttype/forms"/>
  </ds:schemaRefs>
</ds:datastoreItem>
</file>

<file path=customXml/itemProps4.xml><?xml version="1.0" encoding="utf-8"?>
<ds:datastoreItem xmlns:ds="http://schemas.openxmlformats.org/officeDocument/2006/customXml" ds:itemID="{95CE5A85-69C2-4BFC-AECC-5EDB0588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cfac-93cb-4285-b7a1-9da712ad9d45"/>
    <ds:schemaRef ds:uri="5ac79102-6fc2-4a0d-b9d0-d0608dc50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Nestle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Szpatowicz,Joanna,WARSZAWA,Public Relations</dc:creator>
  <cp:keywords/>
  <dc:description/>
  <cp:lastModifiedBy>Szpatowicz,Joanna,PL-Warszawa,Public Affairs</cp:lastModifiedBy>
  <cp:revision>3</cp:revision>
  <dcterms:created xsi:type="dcterms:W3CDTF">2022-05-17T10:40:00Z</dcterms:created>
  <dcterms:modified xsi:type="dcterms:W3CDTF">2022-06-07T14:43:00Z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2021-03-17T15:35:44Z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2e961ec3-bf46-43d3-9a47-49e2b8e7258f</vt:lpwstr>
  </property>
  <property fmtid="{D5CDD505-2E9C-101B-9397-08002B2CF9AE}" pid="8" name="MSIP_Label_1ada0a2f-b917-4d51-b0d0-d418a10c8b23_ContentBits">
    <vt:lpwstr>0</vt:lpwstr>
  </property>
  <property fmtid="{D5CDD505-2E9C-101B-9397-08002B2CF9AE}" pid="9" name="ContentTypeId">
    <vt:lpwstr>0x01010036AD40B393294F4792EA14F68FBC6CB8</vt:lpwstr>
  </property>
</Properties>
</file>